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65BDC" w14:textId="00D2B93B" w:rsidR="002C12C0" w:rsidRDefault="002C12C0" w:rsidP="002E5ED3">
      <w:pPr>
        <w:spacing w:before="597"/>
        <w:ind w:left="7304" w:right="-200"/>
        <w:rPr>
          <w:sz w:val="83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7052F6C" wp14:editId="18754011">
            <wp:simplePos x="0" y="0"/>
            <wp:positionH relativeFrom="page">
              <wp:posOffset>2736851</wp:posOffset>
            </wp:positionH>
            <wp:positionV relativeFrom="paragraph">
              <wp:posOffset>-527684</wp:posOffset>
            </wp:positionV>
            <wp:extent cx="1714500" cy="1524000"/>
            <wp:effectExtent l="0" t="0" r="0" b="0"/>
            <wp:wrapNone/>
            <wp:docPr id="1" name="Image 1" descr="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811" cy="15242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0E0692" w14:textId="754C78AD" w:rsidR="002C12C0" w:rsidRPr="00A0619C" w:rsidRDefault="001D2522" w:rsidP="002E5ED3">
      <w:pPr>
        <w:spacing w:before="120"/>
        <w:ind w:right="-200"/>
        <w:jc w:val="center"/>
        <w:rPr>
          <w:rFonts w:ascii="Aptos" w:hAnsi="Aptos"/>
          <w:b/>
          <w:bCs/>
          <w:sz w:val="56"/>
          <w:szCs w:val="56"/>
        </w:rPr>
      </w:pPr>
      <w:r w:rsidRPr="00A0619C">
        <w:rPr>
          <w:rFonts w:ascii="Aptos" w:hAnsi="Aptos"/>
          <w:b/>
          <w:bCs/>
          <w:sz w:val="56"/>
          <w:szCs w:val="56"/>
        </w:rPr>
        <w:t xml:space="preserve">OXFORDSHIRE GOVERNORS’ </w:t>
      </w:r>
      <w:r w:rsidR="002C12C0" w:rsidRPr="00A0619C">
        <w:rPr>
          <w:rFonts w:ascii="Aptos" w:hAnsi="Aptos"/>
          <w:b/>
          <w:bCs/>
          <w:sz w:val="56"/>
          <w:szCs w:val="56"/>
        </w:rPr>
        <w:t>SUMMER CONFERENCE</w:t>
      </w:r>
    </w:p>
    <w:p w14:paraId="061ECBA9" w14:textId="77777777" w:rsidR="002C12C0" w:rsidRPr="001D2522" w:rsidRDefault="002C12C0" w:rsidP="002E5ED3">
      <w:pPr>
        <w:ind w:right="-200"/>
        <w:jc w:val="center"/>
        <w:rPr>
          <w:rFonts w:ascii="Aptos" w:hAnsi="Aptos"/>
          <w:b/>
          <w:bCs/>
          <w:w w:val="105"/>
          <w:sz w:val="40"/>
          <w:szCs w:val="40"/>
        </w:rPr>
      </w:pPr>
      <w:r w:rsidRPr="001D2522">
        <w:rPr>
          <w:rFonts w:ascii="Aptos" w:hAnsi="Aptos"/>
          <w:b/>
          <w:bCs/>
          <w:w w:val="105"/>
          <w:sz w:val="40"/>
          <w:szCs w:val="40"/>
        </w:rPr>
        <w:t>Saturday 27</w:t>
      </w:r>
      <w:r w:rsidRPr="001D2522">
        <w:rPr>
          <w:rFonts w:ascii="Aptos" w:hAnsi="Aptos"/>
          <w:b/>
          <w:bCs/>
          <w:w w:val="105"/>
          <w:sz w:val="40"/>
          <w:szCs w:val="40"/>
          <w:vertAlign w:val="superscript"/>
        </w:rPr>
        <w:t>th</w:t>
      </w:r>
      <w:r w:rsidRPr="001D2522">
        <w:rPr>
          <w:rFonts w:ascii="Aptos" w:hAnsi="Aptos"/>
          <w:b/>
          <w:bCs/>
          <w:w w:val="105"/>
          <w:sz w:val="40"/>
          <w:szCs w:val="40"/>
        </w:rPr>
        <w:t xml:space="preserve"> June 2026</w:t>
      </w:r>
      <w:r w:rsidRPr="001D2522">
        <w:rPr>
          <w:rFonts w:ascii="Aptos" w:hAnsi="Aptos"/>
          <w:b/>
          <w:bCs/>
          <w:spacing w:val="-4"/>
          <w:w w:val="105"/>
          <w:sz w:val="40"/>
          <w:szCs w:val="40"/>
        </w:rPr>
        <w:t xml:space="preserve"> - </w:t>
      </w:r>
      <w:r w:rsidRPr="001D2522">
        <w:rPr>
          <w:rFonts w:ascii="Aptos" w:hAnsi="Aptos"/>
          <w:b/>
          <w:bCs/>
          <w:w w:val="105"/>
          <w:sz w:val="40"/>
          <w:szCs w:val="40"/>
        </w:rPr>
        <w:t>10.00am – 3.00pm</w:t>
      </w:r>
    </w:p>
    <w:p w14:paraId="1BA1312E" w14:textId="77777777" w:rsidR="002C12C0" w:rsidRPr="00A07E10" w:rsidRDefault="002C12C0" w:rsidP="002E5ED3">
      <w:pPr>
        <w:ind w:right="-200"/>
        <w:jc w:val="center"/>
        <w:rPr>
          <w:rFonts w:ascii="Aptos" w:hAnsi="Aptos"/>
          <w:b/>
          <w:bCs/>
          <w:sz w:val="20"/>
          <w:szCs w:val="20"/>
        </w:rPr>
      </w:pPr>
    </w:p>
    <w:p w14:paraId="11E860EB" w14:textId="4020B2E7" w:rsidR="002C12C0" w:rsidRPr="001D2522" w:rsidRDefault="002C12C0" w:rsidP="002E5ED3">
      <w:pPr>
        <w:ind w:right="-200"/>
        <w:jc w:val="center"/>
        <w:rPr>
          <w:rFonts w:ascii="Aptos" w:hAnsi="Aptos" w:cstheme="minorHAnsi"/>
          <w:b/>
          <w:bCs/>
          <w:sz w:val="60"/>
          <w:szCs w:val="60"/>
        </w:rPr>
      </w:pPr>
      <w:r w:rsidRPr="001D2522">
        <w:rPr>
          <w:rFonts w:ascii="Aptos" w:hAnsi="Aptos" w:cstheme="minorHAnsi"/>
          <w:b/>
          <w:bCs/>
          <w:sz w:val="60"/>
          <w:szCs w:val="60"/>
        </w:rPr>
        <w:t>SEND Reforms - Preparing for</w:t>
      </w:r>
      <w:r w:rsidR="001D2522">
        <w:rPr>
          <w:rFonts w:ascii="Aptos" w:hAnsi="Aptos" w:cstheme="minorHAnsi"/>
          <w:b/>
          <w:bCs/>
          <w:sz w:val="60"/>
          <w:szCs w:val="60"/>
        </w:rPr>
        <w:t xml:space="preserve"> </w:t>
      </w:r>
      <w:r w:rsidRPr="001D2522">
        <w:rPr>
          <w:rFonts w:ascii="Aptos" w:hAnsi="Aptos" w:cstheme="minorHAnsi"/>
          <w:b/>
          <w:bCs/>
          <w:sz w:val="60"/>
          <w:szCs w:val="60"/>
        </w:rPr>
        <w:t>change</w:t>
      </w:r>
    </w:p>
    <w:p w14:paraId="51ABC3C3" w14:textId="62886B73" w:rsidR="009B584D" w:rsidRPr="001D2522" w:rsidRDefault="001D2522" w:rsidP="002E5ED3">
      <w:pPr>
        <w:jc w:val="center"/>
        <w:rPr>
          <w:rFonts w:ascii="Aptos" w:hAnsi="Aptos" w:cstheme="minorHAnsi"/>
          <w:sz w:val="28"/>
          <w:szCs w:val="28"/>
          <w:lang w:val="en-GB"/>
        </w:rPr>
      </w:pPr>
      <w:r w:rsidRPr="001D2522">
        <w:rPr>
          <w:rFonts w:ascii="Aptos" w:hAnsi="Aptos" w:cstheme="minorHAnsi"/>
          <w:b/>
          <w:bCs/>
          <w:sz w:val="32"/>
          <w:szCs w:val="32"/>
        </w:rPr>
        <w:t>Margaret Mulholland</w:t>
      </w:r>
      <w:r w:rsidRPr="001D2522">
        <w:rPr>
          <w:rFonts w:ascii="Aptos" w:hAnsi="Aptos" w:cstheme="minorHAnsi"/>
          <w:sz w:val="32"/>
          <w:szCs w:val="32"/>
          <w:lang w:val="en-GB"/>
        </w:rPr>
        <w:t xml:space="preserve"> </w:t>
      </w:r>
      <w:r w:rsidR="009B584D" w:rsidRPr="009B584D">
        <w:rPr>
          <w:rFonts w:ascii="Aptos" w:hAnsi="Aptos" w:cstheme="minorHAnsi"/>
          <w:sz w:val="28"/>
          <w:szCs w:val="28"/>
          <w:lang w:val="en-GB"/>
        </w:rPr>
        <w:t xml:space="preserve">is a specialist in inclusivity and Special </w:t>
      </w:r>
      <w:r w:rsidR="009B584D" w:rsidRPr="001D2522">
        <w:rPr>
          <w:rFonts w:ascii="Aptos" w:hAnsi="Aptos" w:cstheme="minorHAnsi"/>
          <w:sz w:val="28"/>
          <w:szCs w:val="28"/>
          <w:lang w:val="en-GB"/>
        </w:rPr>
        <w:t>E</w:t>
      </w:r>
      <w:r w:rsidR="009B584D" w:rsidRPr="009B584D">
        <w:rPr>
          <w:rFonts w:ascii="Aptos" w:hAnsi="Aptos" w:cstheme="minorHAnsi"/>
          <w:sz w:val="28"/>
          <w:szCs w:val="28"/>
          <w:lang w:val="en-GB"/>
        </w:rPr>
        <w:t>ducational Needs. She is a leading</w:t>
      </w:r>
      <w:r w:rsidR="009B584D" w:rsidRPr="001D2522">
        <w:rPr>
          <w:rFonts w:ascii="Aptos" w:hAnsi="Aptos" w:cstheme="minorHAnsi"/>
          <w:sz w:val="28"/>
          <w:szCs w:val="28"/>
          <w:lang w:val="en-GB"/>
        </w:rPr>
        <w:t xml:space="preserve"> </w:t>
      </w:r>
      <w:r w:rsidR="009B584D" w:rsidRPr="009B584D">
        <w:rPr>
          <w:rFonts w:ascii="Aptos" w:hAnsi="Aptos" w:cstheme="minorHAnsi"/>
          <w:sz w:val="28"/>
          <w:szCs w:val="28"/>
          <w:lang w:val="en-GB"/>
        </w:rPr>
        <w:t>advocate for the role schools play in improving understanding of inclusive leadership and teaching,</w:t>
      </w:r>
      <w:r w:rsidR="009B584D" w:rsidRPr="001D2522">
        <w:rPr>
          <w:rFonts w:ascii="Aptos" w:hAnsi="Aptos" w:cstheme="minorHAnsi"/>
          <w:sz w:val="28"/>
          <w:szCs w:val="28"/>
          <w:lang w:val="en-GB"/>
        </w:rPr>
        <w:t xml:space="preserve"> </w:t>
      </w:r>
      <w:r w:rsidR="009B584D" w:rsidRPr="009B584D">
        <w:rPr>
          <w:rFonts w:ascii="Aptos" w:hAnsi="Aptos" w:cstheme="minorHAnsi"/>
          <w:sz w:val="28"/>
          <w:szCs w:val="28"/>
          <w:lang w:val="en-GB"/>
        </w:rPr>
        <w:t>an adviser on SEND policy for the Association of School and College Leaders and recently the Whole</w:t>
      </w:r>
      <w:r w:rsidR="009B584D" w:rsidRPr="001D2522">
        <w:rPr>
          <w:rFonts w:ascii="Aptos" w:hAnsi="Aptos" w:cstheme="minorHAnsi"/>
          <w:sz w:val="28"/>
          <w:szCs w:val="28"/>
          <w:lang w:val="en-GB"/>
        </w:rPr>
        <w:t xml:space="preserve"> </w:t>
      </w:r>
      <w:r w:rsidR="009B584D" w:rsidRPr="009B584D">
        <w:rPr>
          <w:rFonts w:ascii="Aptos" w:hAnsi="Aptos" w:cstheme="minorHAnsi"/>
          <w:sz w:val="28"/>
          <w:szCs w:val="28"/>
          <w:lang w:val="en-GB"/>
        </w:rPr>
        <w:t>School SEND Project Director, leading an evaluation for the Education Endowment Foundation. She</w:t>
      </w:r>
      <w:r w:rsidR="009B584D" w:rsidRPr="001D2522">
        <w:rPr>
          <w:rFonts w:ascii="Aptos" w:hAnsi="Aptos" w:cstheme="minorHAnsi"/>
          <w:sz w:val="28"/>
          <w:szCs w:val="28"/>
          <w:lang w:val="en-GB"/>
        </w:rPr>
        <w:t xml:space="preserve"> </w:t>
      </w:r>
      <w:r w:rsidR="009B584D" w:rsidRPr="009B584D">
        <w:rPr>
          <w:rFonts w:ascii="Aptos" w:hAnsi="Aptos" w:cstheme="minorHAnsi"/>
          <w:sz w:val="28"/>
          <w:szCs w:val="28"/>
          <w:lang w:val="en-GB"/>
        </w:rPr>
        <w:t xml:space="preserve">is also an Honorary </w:t>
      </w:r>
      <w:proofErr w:type="spellStart"/>
      <w:r w:rsidR="009B584D" w:rsidRPr="009B584D">
        <w:rPr>
          <w:rFonts w:ascii="Aptos" w:hAnsi="Aptos" w:cstheme="minorHAnsi"/>
          <w:sz w:val="28"/>
          <w:szCs w:val="28"/>
          <w:lang w:val="en-GB"/>
        </w:rPr>
        <w:t>Norham</w:t>
      </w:r>
      <w:proofErr w:type="spellEnd"/>
      <w:r w:rsidR="009B584D" w:rsidRPr="009B584D">
        <w:rPr>
          <w:rFonts w:ascii="Aptos" w:hAnsi="Aptos" w:cstheme="minorHAnsi"/>
          <w:sz w:val="28"/>
          <w:szCs w:val="28"/>
          <w:lang w:val="en-GB"/>
        </w:rPr>
        <w:t xml:space="preserve"> Fellow at the Department of Education, University of Oxford and is a</w:t>
      </w:r>
      <w:r w:rsidR="009B584D" w:rsidRPr="001D2522">
        <w:rPr>
          <w:rFonts w:ascii="Aptos" w:hAnsi="Aptos" w:cstheme="minorHAnsi"/>
          <w:sz w:val="28"/>
          <w:szCs w:val="28"/>
          <w:lang w:val="en-GB"/>
        </w:rPr>
        <w:t xml:space="preserve"> columnist for the TES.</w:t>
      </w:r>
    </w:p>
    <w:p w14:paraId="7DD8E832" w14:textId="77777777" w:rsidR="009B584D" w:rsidRPr="001D2522" w:rsidRDefault="009B584D" w:rsidP="002E5ED3">
      <w:pPr>
        <w:jc w:val="center"/>
        <w:rPr>
          <w:rFonts w:ascii="Aptos" w:hAnsi="Aptos" w:cstheme="minorHAnsi"/>
          <w:b/>
          <w:bCs/>
          <w:sz w:val="28"/>
          <w:szCs w:val="28"/>
        </w:rPr>
      </w:pPr>
    </w:p>
    <w:p w14:paraId="2956D9FB" w14:textId="77777777" w:rsidR="002C12C0" w:rsidRPr="001D2522" w:rsidRDefault="002C12C0" w:rsidP="002E5ED3">
      <w:pPr>
        <w:jc w:val="center"/>
        <w:rPr>
          <w:rFonts w:ascii="Aptos" w:hAnsi="Aptos" w:cstheme="minorHAnsi"/>
          <w:b/>
          <w:bCs/>
          <w:sz w:val="60"/>
          <w:szCs w:val="60"/>
        </w:rPr>
      </w:pPr>
      <w:r w:rsidRPr="001D2522">
        <w:rPr>
          <w:rFonts w:ascii="Aptos" w:hAnsi="Aptos" w:cstheme="minorHAnsi"/>
          <w:b/>
          <w:bCs/>
          <w:sz w:val="60"/>
          <w:szCs w:val="60"/>
        </w:rPr>
        <w:t>Why Citizenship Education Must Start Early</w:t>
      </w:r>
    </w:p>
    <w:p w14:paraId="03F546DB" w14:textId="58482FD9" w:rsidR="002C12C0" w:rsidRPr="00A07E10" w:rsidRDefault="00A07E10" w:rsidP="002E5ED3">
      <w:pPr>
        <w:rPr>
          <w:rFonts w:ascii="Aptos" w:hAnsi="Aptos"/>
          <w:b/>
          <w:bCs/>
          <w:w w:val="105"/>
          <w:sz w:val="32"/>
          <w:szCs w:val="32"/>
          <w:lang w:val="en-GB"/>
        </w:rPr>
      </w:pPr>
      <w:r w:rsidRPr="00A07E10">
        <w:rPr>
          <w:rFonts w:ascii="Aptos" w:hAnsi="Aptos" w:cstheme="minorHAnsi"/>
          <w:b/>
          <w:bCs/>
          <w:sz w:val="32"/>
          <w:szCs w:val="32"/>
        </w:rPr>
        <w:t>Association for Citizenship Teaching</w:t>
      </w:r>
      <w:r w:rsidRPr="00A07E10">
        <w:rPr>
          <w:rFonts w:ascii="Aptos" w:hAnsi="Aptos"/>
          <w:sz w:val="28"/>
          <w:szCs w:val="28"/>
        </w:rPr>
        <w:t xml:space="preserve"> </w:t>
      </w:r>
      <w:r w:rsidRPr="001D2522">
        <w:rPr>
          <w:rFonts w:ascii="Aptos" w:hAnsi="Aptos"/>
          <w:sz w:val="28"/>
          <w:szCs w:val="28"/>
        </w:rPr>
        <w:t>supports all those engaged in leading, teaching and supporting high quality Citizenship education in schools and colleges.</w:t>
      </w:r>
    </w:p>
    <w:p w14:paraId="6412208B" w14:textId="0E0F597F" w:rsidR="001D2522" w:rsidRDefault="00A73EA9" w:rsidP="002E5ED3">
      <w:pPr>
        <w:ind w:right="-200"/>
        <w:rPr>
          <w:rFonts w:ascii="Aptos" w:hAnsi="Aptos"/>
          <w:sz w:val="28"/>
          <w:szCs w:val="28"/>
        </w:rPr>
      </w:pPr>
      <w:r w:rsidRPr="001D2522">
        <w:rPr>
          <w:rFonts w:ascii="Aptos" w:hAnsi="Aptos"/>
          <w:sz w:val="28"/>
          <w:szCs w:val="28"/>
        </w:rPr>
        <w:t>High quality citizenship education has never been more important. Following the Curriculum Review requirements are changing. Citizenship education will be compulsory for primary schools and significantly strengthened across Key Stages 3 and 4.</w:t>
      </w:r>
      <w:r w:rsidR="001D2522" w:rsidRPr="001D2522">
        <w:rPr>
          <w:rFonts w:ascii="Aptos" w:hAnsi="Aptos"/>
          <w:sz w:val="28"/>
          <w:szCs w:val="28"/>
        </w:rPr>
        <w:t xml:space="preserve"> </w:t>
      </w:r>
      <w:r w:rsidRPr="001D2522">
        <w:rPr>
          <w:rFonts w:ascii="Aptos" w:hAnsi="Aptos"/>
          <w:sz w:val="28"/>
          <w:szCs w:val="28"/>
        </w:rPr>
        <w:t>The proposal to reduce the voting age, potentially before the next general election, will impact children who are in our schools now.</w:t>
      </w:r>
    </w:p>
    <w:p w14:paraId="42E6B6D9" w14:textId="77777777" w:rsidR="001D2522" w:rsidRPr="001D2522" w:rsidRDefault="001D2522" w:rsidP="002E5ED3">
      <w:pPr>
        <w:ind w:right="-200"/>
        <w:rPr>
          <w:rFonts w:ascii="Aptos" w:hAnsi="Aptos"/>
          <w:b/>
          <w:bCs/>
          <w:w w:val="105"/>
          <w:sz w:val="24"/>
          <w:szCs w:val="24"/>
          <w:lang w:val="en-GB"/>
        </w:rPr>
      </w:pPr>
    </w:p>
    <w:p w14:paraId="3A2C0FE7" w14:textId="335F908A" w:rsidR="00A73EA9" w:rsidRDefault="00A73EA9" w:rsidP="002E5ED3">
      <w:pPr>
        <w:ind w:right="-200"/>
        <w:rPr>
          <w:rFonts w:ascii="Aptos" w:hAnsi="Aptos"/>
          <w:b/>
          <w:bCs/>
          <w:color w:val="006600"/>
          <w:sz w:val="28"/>
          <w:szCs w:val="28"/>
        </w:rPr>
      </w:pPr>
      <w:r w:rsidRPr="001D2522">
        <w:rPr>
          <w:rFonts w:ascii="Aptos" w:hAnsi="Aptos"/>
          <w:b/>
          <w:bCs/>
          <w:color w:val="006600"/>
          <w:sz w:val="28"/>
          <w:szCs w:val="28"/>
        </w:rPr>
        <w:t>While this free meeting is aimed primarily at school governors / trustees, others in education or with an interest in th</w:t>
      </w:r>
      <w:r w:rsidR="001D2522" w:rsidRPr="001D2522">
        <w:rPr>
          <w:rFonts w:ascii="Aptos" w:hAnsi="Aptos"/>
          <w:b/>
          <w:bCs/>
          <w:color w:val="006600"/>
          <w:sz w:val="28"/>
          <w:szCs w:val="28"/>
        </w:rPr>
        <w:t>ese</w:t>
      </w:r>
      <w:r w:rsidRPr="001D2522">
        <w:rPr>
          <w:rFonts w:ascii="Aptos" w:hAnsi="Aptos"/>
          <w:b/>
          <w:bCs/>
          <w:color w:val="006600"/>
          <w:sz w:val="28"/>
          <w:szCs w:val="28"/>
        </w:rPr>
        <w:t xml:space="preserve"> topic</w:t>
      </w:r>
      <w:r w:rsidR="001D2522" w:rsidRPr="001D2522">
        <w:rPr>
          <w:rFonts w:ascii="Aptos" w:hAnsi="Aptos"/>
          <w:b/>
          <w:bCs/>
          <w:color w:val="006600"/>
          <w:sz w:val="28"/>
          <w:szCs w:val="28"/>
        </w:rPr>
        <w:t>s</w:t>
      </w:r>
      <w:r w:rsidRPr="001D2522">
        <w:rPr>
          <w:rFonts w:ascii="Aptos" w:hAnsi="Aptos"/>
          <w:b/>
          <w:bCs/>
          <w:color w:val="006600"/>
          <w:sz w:val="28"/>
          <w:szCs w:val="28"/>
        </w:rPr>
        <w:t xml:space="preserve"> will also be most welcome.</w:t>
      </w:r>
    </w:p>
    <w:p w14:paraId="114A859B" w14:textId="486F9D56" w:rsidR="002E5ED3" w:rsidRDefault="002E5ED3" w:rsidP="002E5ED3">
      <w:pPr>
        <w:ind w:right="-200"/>
        <w:rPr>
          <w:bCs/>
          <w:color w:val="525252"/>
          <w:spacing w:val="-2"/>
          <w:w w:val="105"/>
          <w:sz w:val="28"/>
          <w:szCs w:val="28"/>
        </w:rPr>
      </w:pPr>
      <w:r>
        <w:rPr>
          <w:bCs/>
          <w:color w:val="525252"/>
          <w:spacing w:val="-2"/>
          <w:w w:val="105"/>
          <w:sz w:val="28"/>
          <w:szCs w:val="28"/>
        </w:rPr>
        <w:t xml:space="preserve">Buffet lunch included. </w:t>
      </w:r>
    </w:p>
    <w:p w14:paraId="42B82519" w14:textId="2FC92D4F" w:rsidR="002E5ED3" w:rsidRPr="001D2522" w:rsidRDefault="002E5ED3" w:rsidP="002E5ED3">
      <w:pPr>
        <w:ind w:right="-200"/>
        <w:rPr>
          <w:rFonts w:ascii="Aptos" w:hAnsi="Aptos"/>
          <w:b/>
          <w:bCs/>
          <w:color w:val="006600"/>
          <w:sz w:val="28"/>
          <w:szCs w:val="28"/>
        </w:rPr>
      </w:pPr>
      <w:r w:rsidRPr="005E1DB3">
        <w:rPr>
          <w:bCs/>
          <w:color w:val="525252"/>
          <w:spacing w:val="-2"/>
          <w:w w:val="105"/>
          <w:sz w:val="28"/>
          <w:szCs w:val="28"/>
        </w:rPr>
        <w:t>To book</w:t>
      </w:r>
      <w:r>
        <w:rPr>
          <w:bCs/>
          <w:color w:val="525252"/>
          <w:spacing w:val="-2"/>
          <w:w w:val="105"/>
          <w:sz w:val="28"/>
          <w:szCs w:val="28"/>
        </w:rPr>
        <w:t xml:space="preserve"> </w:t>
      </w:r>
      <w:r w:rsidRPr="005E1DB3">
        <w:rPr>
          <w:bCs/>
          <w:color w:val="525252"/>
          <w:spacing w:val="-2"/>
          <w:w w:val="105"/>
          <w:sz w:val="28"/>
          <w:szCs w:val="28"/>
        </w:rPr>
        <w:t>ema</w:t>
      </w:r>
      <w:r>
        <w:rPr>
          <w:bCs/>
          <w:color w:val="525252"/>
          <w:spacing w:val="-2"/>
          <w:w w:val="105"/>
          <w:sz w:val="28"/>
          <w:szCs w:val="28"/>
        </w:rPr>
        <w:t xml:space="preserve">il: </w:t>
      </w:r>
      <w:hyperlink r:id="rId5" w:history="1">
        <w:r w:rsidRPr="002E1A99">
          <w:rPr>
            <w:rStyle w:val="Hyperlink"/>
          </w:rPr>
          <w:t>Judith.bennetts@outlook.com</w:t>
        </w:r>
      </w:hyperlink>
      <w:r>
        <w:rPr>
          <w:bCs/>
          <w:color w:val="525252"/>
          <w:spacing w:val="-2"/>
          <w:w w:val="105"/>
          <w:sz w:val="28"/>
          <w:szCs w:val="28"/>
        </w:rPr>
        <w:t xml:space="preserve"> including any dietary requirements</w:t>
      </w:r>
    </w:p>
    <w:sectPr w:rsidR="002E5ED3" w:rsidRPr="001D2522" w:rsidSect="002E5ED3">
      <w:pgSz w:w="11906" w:h="16838"/>
      <w:pgMar w:top="1247" w:right="1191" w:bottom="124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C0"/>
    <w:rsid w:val="000B4310"/>
    <w:rsid w:val="001D2522"/>
    <w:rsid w:val="00251D36"/>
    <w:rsid w:val="002C12C0"/>
    <w:rsid w:val="002E5ED3"/>
    <w:rsid w:val="004000D7"/>
    <w:rsid w:val="00504E43"/>
    <w:rsid w:val="005962BF"/>
    <w:rsid w:val="006A2CB5"/>
    <w:rsid w:val="007908F4"/>
    <w:rsid w:val="009B584D"/>
    <w:rsid w:val="00A0619C"/>
    <w:rsid w:val="00A07E10"/>
    <w:rsid w:val="00A73EA9"/>
    <w:rsid w:val="00FD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060EF"/>
  <w15:chartTrackingRefBased/>
  <w15:docId w15:val="{556FCFA7-3BF0-41E9-B0FA-1AEF3E67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2C0"/>
    <w:pPr>
      <w:widowControl w:val="0"/>
      <w:autoSpaceDE w:val="0"/>
      <w:autoSpaceDN w:val="0"/>
    </w:pPr>
    <w:rPr>
      <w:rFonts w:eastAsia="Arial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2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1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12C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12C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12C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12C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12C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12C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12C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2C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12C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12C0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12C0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12C0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12C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12C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12C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12C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12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1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12C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12C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12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12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12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12C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12C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12C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12C0"/>
    <w:rPr>
      <w:b/>
      <w:bCs/>
      <w:smallCaps/>
      <w:color w:val="365F9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C12C0"/>
    <w:rPr>
      <w:sz w:val="33"/>
      <w:szCs w:val="33"/>
    </w:rPr>
  </w:style>
  <w:style w:type="character" w:customStyle="1" w:styleId="BodyTextChar">
    <w:name w:val="Body Text Char"/>
    <w:basedOn w:val="DefaultParagraphFont"/>
    <w:link w:val="BodyText"/>
    <w:uiPriority w:val="1"/>
    <w:rsid w:val="002C12C0"/>
    <w:rPr>
      <w:rFonts w:eastAsia="Arial"/>
      <w:kern w:val="0"/>
      <w:sz w:val="33"/>
      <w:szCs w:val="33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C12C0"/>
    <w:rPr>
      <w:color w:val="0000FF" w:themeColor="hyperlink"/>
      <w:u w:val="single"/>
    </w:rPr>
  </w:style>
  <w:style w:type="paragraph" w:customStyle="1" w:styleId="Default">
    <w:name w:val="Default"/>
    <w:rsid w:val="002C12C0"/>
    <w:pPr>
      <w:autoSpaceDE w:val="0"/>
      <w:autoSpaceDN w:val="0"/>
      <w:adjustRightInd w:val="0"/>
    </w:pPr>
    <w:rPr>
      <w:color w:val="000000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E5E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udith.bennetts@outlook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Paxton, Katie - Oxfordshire County Council</dc:creator>
  <cp:keywords/>
  <dc:description/>
  <cp:lastModifiedBy>Carole Thomson</cp:lastModifiedBy>
  <cp:revision>2</cp:revision>
  <dcterms:created xsi:type="dcterms:W3CDTF">2026-05-21T11:12:00Z</dcterms:created>
  <dcterms:modified xsi:type="dcterms:W3CDTF">2026-05-21T11:12:00Z</dcterms:modified>
</cp:coreProperties>
</file>