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B367" w14:textId="77777777" w:rsidR="00F10D04" w:rsidRDefault="00905CB6" w:rsidP="5A00C178">
      <w:pPr>
        <w:rPr>
          <w:b/>
        </w:rPr>
      </w:pPr>
      <w:r>
        <w:rPr>
          <w:b/>
          <w:noProof/>
        </w:rPr>
        <w:drawing>
          <wp:inline distT="0" distB="0" distL="0" distR="0" wp14:anchorId="216F2EA9" wp14:editId="632785AD">
            <wp:extent cx="1714500" cy="719593"/>
            <wp:effectExtent l="0" t="0" r="0" b="444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0978"/>
                    <a:stretch>
                      <a:fillRect/>
                    </a:stretch>
                  </pic:blipFill>
                  <pic:spPr bwMode="auto">
                    <a:xfrm>
                      <a:off x="0" y="0"/>
                      <a:ext cx="1714500" cy="719593"/>
                    </a:xfrm>
                    <a:prstGeom prst="rect">
                      <a:avLst/>
                    </a:prstGeom>
                    <a:noFill/>
                    <a:ln>
                      <a:noFill/>
                    </a:ln>
                    <a:extLst>
                      <a:ext uri="{53640926-AAD7-44D8-BBD7-CCE9431645EC}">
                        <a14:shadowObscured xmlns:a14="http://schemas.microsoft.com/office/drawing/2010/main"/>
                      </a:ext>
                    </a:extLst>
                  </pic:spPr>
                </pic:pic>
              </a:graphicData>
            </a:graphic>
          </wp:inline>
        </w:drawing>
      </w:r>
      <w:r>
        <w:rPr>
          <w:b/>
        </w:rPr>
        <w:tab/>
      </w:r>
      <w:r>
        <w:rPr>
          <w:b/>
        </w:rPr>
        <w:tab/>
      </w:r>
      <w:r>
        <w:rPr>
          <w:b/>
        </w:rPr>
        <w:tab/>
      </w:r>
      <w:r>
        <w:rPr>
          <w:b/>
        </w:rPr>
        <w:tab/>
      </w:r>
      <w:r>
        <w:rPr>
          <w:b/>
        </w:rPr>
        <w:tab/>
      </w:r>
      <w:r>
        <w:rPr>
          <w:b/>
        </w:rPr>
        <w:tab/>
      </w:r>
      <w:r>
        <w:rPr>
          <w:b/>
        </w:rPr>
        <w:tab/>
      </w:r>
      <w:r>
        <w:rPr>
          <w:b/>
        </w:rPr>
        <w:tab/>
      </w:r>
      <w:r>
        <w:rPr>
          <w:b/>
        </w:rPr>
        <w:tab/>
      </w:r>
    </w:p>
    <w:p w14:paraId="507BCE37" w14:textId="491E6B06" w:rsidR="0034174D" w:rsidRPr="00D37403" w:rsidRDefault="00E35CD7" w:rsidP="00D37403">
      <w:pPr>
        <w:pStyle w:val="Heading1"/>
        <w:rPr>
          <w:sz w:val="28"/>
          <w:szCs w:val="28"/>
        </w:rPr>
      </w:pPr>
      <w:r w:rsidRPr="00D37403">
        <w:rPr>
          <w:sz w:val="28"/>
          <w:szCs w:val="28"/>
        </w:rPr>
        <w:t xml:space="preserve">Managed Move </w:t>
      </w:r>
      <w:r w:rsidR="00090087" w:rsidRPr="00D37403">
        <w:rPr>
          <w:sz w:val="28"/>
          <w:szCs w:val="28"/>
        </w:rPr>
        <w:t xml:space="preserve">and Offsite Direction </w:t>
      </w:r>
      <w:proofErr w:type="gramStart"/>
      <w:r w:rsidR="00090087" w:rsidRPr="00D37403">
        <w:rPr>
          <w:sz w:val="28"/>
          <w:szCs w:val="28"/>
        </w:rPr>
        <w:t xml:space="preserve">Protocol </w:t>
      </w:r>
      <w:r w:rsidRPr="00D37403">
        <w:rPr>
          <w:sz w:val="28"/>
          <w:szCs w:val="28"/>
        </w:rPr>
        <w:t xml:space="preserve"> –</w:t>
      </w:r>
      <w:proofErr w:type="gramEnd"/>
      <w:r w:rsidRPr="00D37403">
        <w:rPr>
          <w:sz w:val="28"/>
          <w:szCs w:val="28"/>
        </w:rPr>
        <w:t xml:space="preserve"> Schools </w:t>
      </w:r>
      <w:r w:rsidR="00D9037F" w:rsidRPr="00D37403">
        <w:rPr>
          <w:sz w:val="28"/>
          <w:szCs w:val="28"/>
        </w:rPr>
        <w:t xml:space="preserve">in </w:t>
      </w:r>
      <w:r w:rsidRPr="00D37403">
        <w:rPr>
          <w:sz w:val="28"/>
          <w:szCs w:val="28"/>
        </w:rPr>
        <w:t>Oxfordshire and Oxfordshire County Council</w:t>
      </w:r>
      <w:r w:rsidR="00F525A0" w:rsidRPr="00D37403">
        <w:rPr>
          <w:sz w:val="28"/>
          <w:szCs w:val="28"/>
        </w:rPr>
        <w:tab/>
      </w:r>
      <w:r w:rsidR="00F525A0" w:rsidRPr="00D37403">
        <w:rPr>
          <w:sz w:val="28"/>
          <w:szCs w:val="28"/>
        </w:rPr>
        <w:tab/>
      </w:r>
      <w:r w:rsidR="00F525A0" w:rsidRPr="00D37403">
        <w:rPr>
          <w:sz w:val="28"/>
          <w:szCs w:val="28"/>
        </w:rPr>
        <w:tab/>
      </w:r>
    </w:p>
    <w:p w14:paraId="0637A535" w14:textId="4BCC7841" w:rsidR="00362395" w:rsidRPr="0034174D" w:rsidRDefault="00995602" w:rsidP="5A00C178">
      <w:pPr>
        <w:rPr>
          <w:b/>
        </w:rPr>
      </w:pPr>
      <w:r>
        <w:rPr>
          <w:b/>
        </w:rPr>
        <w:t>January</w:t>
      </w:r>
      <w:r w:rsidR="0034174D">
        <w:rPr>
          <w:b/>
        </w:rPr>
        <w:t xml:space="preserve"> </w:t>
      </w:r>
      <w:r w:rsidR="18099BE3" w:rsidRPr="1CC8FBF9">
        <w:rPr>
          <w:b/>
          <w:bCs/>
        </w:rPr>
        <w:t>202</w:t>
      </w:r>
      <w:r w:rsidR="007F10A4">
        <w:rPr>
          <w:b/>
          <w:bCs/>
        </w:rPr>
        <w:t>5</w:t>
      </w:r>
      <w:r w:rsidR="18099BE3" w:rsidRPr="1CC8FBF9">
        <w:rPr>
          <w:b/>
          <w:bCs/>
        </w:rPr>
        <w:t xml:space="preserve"> </w:t>
      </w:r>
    </w:p>
    <w:p w14:paraId="1FC98A0B" w14:textId="77777777" w:rsidR="00362395" w:rsidRPr="00587A8D" w:rsidRDefault="0052100F">
      <w:r>
        <w:pict w14:anchorId="5EC889AC">
          <v:rect id="_x0000_i1025" style="width:0;height:1.5pt" o:hralign="center" o:hrstd="t" o:hr="t" fillcolor="#a0a0a0" stroked="f"/>
        </w:pict>
      </w:r>
    </w:p>
    <w:p w14:paraId="11C18CC9" w14:textId="77777777" w:rsidR="00362395" w:rsidRPr="00D37403" w:rsidRDefault="00DC3E7B" w:rsidP="00D37403">
      <w:pPr>
        <w:pStyle w:val="Heading2"/>
        <w:rPr>
          <w:sz w:val="28"/>
          <w:szCs w:val="28"/>
        </w:rPr>
      </w:pPr>
      <w:r w:rsidRPr="00D37403">
        <w:rPr>
          <w:sz w:val="28"/>
          <w:szCs w:val="28"/>
        </w:rPr>
        <w:t>Principles</w:t>
      </w:r>
    </w:p>
    <w:p w14:paraId="4942A4C1" w14:textId="77777777" w:rsidR="002F007D" w:rsidRPr="00587A8D" w:rsidRDefault="002F007D"/>
    <w:p w14:paraId="50B14CA8" w14:textId="39C98284" w:rsidR="004E1715" w:rsidRDefault="698A64DB">
      <w:r>
        <w:t xml:space="preserve">In the </w:t>
      </w:r>
      <w:hyperlink r:id="rId11">
        <w:r w:rsidR="00EE52BB" w:rsidRPr="76CCAB62">
          <w:rPr>
            <w:rStyle w:val="Hyperlink"/>
          </w:rPr>
          <w:t>Suspension and permanent exclusion guidance</w:t>
        </w:r>
      </w:hyperlink>
      <w:r w:rsidR="00741931">
        <w:t xml:space="preserve"> 2024</w:t>
      </w:r>
      <w:r w:rsidR="00EE52BB">
        <w:t xml:space="preserve"> </w:t>
      </w:r>
      <w:r>
        <w:t xml:space="preserve">it makes clear reference in Part four to 'Factors to consider before making the decision to exclude’. </w:t>
      </w:r>
      <w:r w:rsidR="6C1016D6">
        <w:t xml:space="preserve">In this </w:t>
      </w:r>
      <w:r w:rsidR="6B294004">
        <w:t>section,</w:t>
      </w:r>
      <w:r w:rsidR="323AD162">
        <w:t xml:space="preserve"> it highlights the need to consider </w:t>
      </w:r>
      <w:r>
        <w:t xml:space="preserve">  'off-site directions’ and ‘managed moves’.</w:t>
      </w:r>
      <w:r w:rsidR="6A514522">
        <w:t xml:space="preserve"> After a school has exhausted all interventions and support </w:t>
      </w:r>
      <w:r w:rsidR="7B5C3159">
        <w:t xml:space="preserve">in school </w:t>
      </w:r>
      <w:r w:rsidR="6A514522">
        <w:t>a headteacher should consider if a fresh start at another school may be in the best interest of the pupil</w:t>
      </w:r>
      <w:r w:rsidR="7B5C3159">
        <w:t>.</w:t>
      </w:r>
      <w:r w:rsidR="7268DE06">
        <w:t xml:space="preserve"> The guidance </w:t>
      </w:r>
      <w:proofErr w:type="gramStart"/>
      <w:r w:rsidR="7268DE06">
        <w:t>make</w:t>
      </w:r>
      <w:r w:rsidR="72AE2EFD">
        <w:t>s</w:t>
      </w:r>
      <w:r w:rsidR="7268DE06">
        <w:t xml:space="preserve"> reference</w:t>
      </w:r>
      <w:proofErr w:type="gramEnd"/>
      <w:r w:rsidR="7268DE06">
        <w:t xml:space="preserve"> to two different ways a child can transition or spend time at another school</w:t>
      </w:r>
      <w:r w:rsidR="0D5A8E75">
        <w:t xml:space="preserve"> as outlined below</w:t>
      </w:r>
      <w:r w:rsidR="7268DE06">
        <w:t xml:space="preserve">. </w:t>
      </w:r>
    </w:p>
    <w:p w14:paraId="29847847" w14:textId="77777777" w:rsidR="004E1715" w:rsidRDefault="004E1715"/>
    <w:p w14:paraId="6D2FE8B1" w14:textId="3045D337" w:rsidR="004E1715" w:rsidRPr="00F50F44" w:rsidRDefault="698A64DB">
      <w:pPr>
        <w:rPr>
          <w:u w:val="single"/>
        </w:rPr>
      </w:pPr>
      <w:r w:rsidRPr="00F50F44">
        <w:rPr>
          <w:u w:val="single"/>
        </w:rPr>
        <w:t xml:space="preserve">Off-site Direction </w:t>
      </w:r>
    </w:p>
    <w:p w14:paraId="3BCF6EFD" w14:textId="218DC1C2" w:rsidR="004E1715" w:rsidRPr="00F50F44" w:rsidRDefault="00090087" w:rsidP="00DB4E76">
      <w:r w:rsidRPr="00F50F44">
        <w:t>Off-site direction is when a governing board of a maintained school requires a pupil to attend another education setting to improve their behaviour.</w:t>
      </w:r>
      <w:r w:rsidR="00F8499A" w:rsidRPr="00F50F44">
        <w:t xml:space="preserve"> </w:t>
      </w:r>
      <w:r w:rsidRPr="00F50F44">
        <w:t xml:space="preserve">Whilst the legislation does not apply to academies, they can arrange off-site provision for such purposes under their general powers. Where interventions or targeted support have not been successful in improving a pupil’s behaviour, off-site direction should be used to arrange time limited placements at an alternative provision or another mainstream school. During the off-site direction to another school, a pupil must be recorded in the attendance register using code D. </w:t>
      </w:r>
      <w:r w:rsidR="00DB4E76" w:rsidRPr="00F50F44">
        <w:t xml:space="preserve">If successful, an off-site direction can be turned into a managed move and the pupil transfers over to the new school’s roll. </w:t>
      </w:r>
    </w:p>
    <w:p w14:paraId="0187A85B" w14:textId="77777777" w:rsidR="00F50F44" w:rsidRPr="00F50F44" w:rsidRDefault="00F50F44" w:rsidP="00DB4E76"/>
    <w:p w14:paraId="0E35D5E0" w14:textId="77777777" w:rsidR="00F50F44" w:rsidRPr="00F50F44" w:rsidRDefault="00F50F44" w:rsidP="00F50F44">
      <w:r w:rsidRPr="00F50F44">
        <w:t>Maintained Schools:</w:t>
      </w:r>
    </w:p>
    <w:p w14:paraId="425A9A9D" w14:textId="77777777" w:rsidR="00F50F44" w:rsidRPr="00F50F44" w:rsidRDefault="00F50F44" w:rsidP="00F50F44">
      <w:pPr>
        <w:numPr>
          <w:ilvl w:val="0"/>
          <w:numId w:val="7"/>
        </w:numPr>
      </w:pPr>
      <w:r w:rsidRPr="00F50F44">
        <w:t>Have a statutory power under Section 29A of the Education Act 2002 to direct a pupil off-site for the purpose of improving behaviour.</w:t>
      </w:r>
    </w:p>
    <w:p w14:paraId="28EA4145" w14:textId="77777777" w:rsidR="00F50F44" w:rsidRPr="00F50F44" w:rsidRDefault="00F50F44" w:rsidP="00F50F44">
      <w:pPr>
        <w:numPr>
          <w:ilvl w:val="0"/>
          <w:numId w:val="7"/>
        </w:numPr>
      </w:pPr>
      <w:r w:rsidRPr="00F50F44">
        <w:t xml:space="preserve">Parental consent is not legally required, but schools must: </w:t>
      </w:r>
    </w:p>
    <w:p w14:paraId="3DD6AB70" w14:textId="77777777" w:rsidR="00F50F44" w:rsidRPr="00F50F44" w:rsidRDefault="00F50F44" w:rsidP="00F50F44">
      <w:pPr>
        <w:numPr>
          <w:ilvl w:val="1"/>
          <w:numId w:val="7"/>
        </w:numPr>
      </w:pPr>
      <w:r w:rsidRPr="00F50F44">
        <w:t>Provide written notice to parents explaining the reason, duration, and review arrangements.</w:t>
      </w:r>
    </w:p>
    <w:p w14:paraId="6F7BCA71" w14:textId="77777777" w:rsidR="00F50F44" w:rsidRPr="00F50F44" w:rsidRDefault="00F50F44" w:rsidP="00F50F44">
      <w:pPr>
        <w:numPr>
          <w:ilvl w:val="1"/>
          <w:numId w:val="7"/>
        </w:numPr>
      </w:pPr>
      <w:r w:rsidRPr="00F50F44">
        <w:t>Consult parents as good practice.</w:t>
      </w:r>
    </w:p>
    <w:p w14:paraId="7B123A52" w14:textId="77777777" w:rsidR="00F50F44" w:rsidRPr="00F50F44" w:rsidRDefault="00F50F44" w:rsidP="00F50F44">
      <w:pPr>
        <w:numPr>
          <w:ilvl w:val="1"/>
          <w:numId w:val="7"/>
        </w:numPr>
      </w:pPr>
      <w:r w:rsidRPr="00F50F44">
        <w:t>Ensure the placement is time-limited and reviewed regularly.</w:t>
      </w:r>
    </w:p>
    <w:p w14:paraId="055463F0" w14:textId="77777777" w:rsidR="00F50F44" w:rsidRPr="00F50F44" w:rsidRDefault="00F50F44" w:rsidP="00F50F44">
      <w:r w:rsidRPr="00F50F44">
        <w:t>Academies:</w:t>
      </w:r>
    </w:p>
    <w:p w14:paraId="118AA351" w14:textId="77777777" w:rsidR="00F50F44" w:rsidRPr="00F50F44" w:rsidRDefault="00F50F44" w:rsidP="00F50F44">
      <w:pPr>
        <w:numPr>
          <w:ilvl w:val="0"/>
          <w:numId w:val="7"/>
        </w:numPr>
      </w:pPr>
      <w:r w:rsidRPr="00F50F44">
        <w:t>Do not have Section 29A powers in legislation. Their authority to direct pupils off-site comes from their Funding Agreement and Articles of Association.</w:t>
      </w:r>
    </w:p>
    <w:p w14:paraId="0EA80596" w14:textId="77777777" w:rsidR="00F50F44" w:rsidRPr="00F50F44" w:rsidRDefault="00F50F44" w:rsidP="00F50F44">
      <w:pPr>
        <w:numPr>
          <w:ilvl w:val="0"/>
          <w:numId w:val="7"/>
        </w:numPr>
      </w:pPr>
      <w:r w:rsidRPr="00F50F44">
        <w:t xml:space="preserve">Like maintained schools, academies can direct off-site without parental consent, provided: </w:t>
      </w:r>
    </w:p>
    <w:p w14:paraId="5EEB16F2" w14:textId="77777777" w:rsidR="00F50F44" w:rsidRPr="00F50F44" w:rsidRDefault="00F50F44" w:rsidP="00F50F44">
      <w:pPr>
        <w:numPr>
          <w:ilvl w:val="1"/>
          <w:numId w:val="7"/>
        </w:numPr>
      </w:pPr>
      <w:r w:rsidRPr="00F50F44">
        <w:t>The power is properly delegated by trustees.</w:t>
      </w:r>
    </w:p>
    <w:p w14:paraId="7BDC1861" w14:textId="77777777" w:rsidR="00F50F44" w:rsidRPr="00F50F44" w:rsidRDefault="00F50F44" w:rsidP="00F50F44">
      <w:pPr>
        <w:numPr>
          <w:ilvl w:val="1"/>
          <w:numId w:val="7"/>
        </w:numPr>
      </w:pPr>
      <w:r w:rsidRPr="00F50F44">
        <w:t>Written notice and clear objectives are given to parents.</w:t>
      </w:r>
    </w:p>
    <w:p w14:paraId="45A0329B" w14:textId="77777777" w:rsidR="00F50F44" w:rsidRPr="00F50F44" w:rsidRDefault="00F50F44" w:rsidP="00F50F44">
      <w:pPr>
        <w:numPr>
          <w:ilvl w:val="1"/>
          <w:numId w:val="7"/>
        </w:numPr>
      </w:pPr>
      <w:r w:rsidRPr="00F50F44">
        <w:t>Regular reviews are carried out and parents are involved in discussions.</w:t>
      </w:r>
    </w:p>
    <w:p w14:paraId="0C2A402A" w14:textId="77777777" w:rsidR="00F50F44" w:rsidRPr="00090087" w:rsidRDefault="00F50F44" w:rsidP="00DB4E76">
      <w:pPr>
        <w:rPr>
          <w:u w:val="single"/>
        </w:rPr>
      </w:pPr>
    </w:p>
    <w:p w14:paraId="0A3B620D" w14:textId="77777777" w:rsidR="00DB4E76" w:rsidRDefault="00DB4E76" w:rsidP="00DB4E76"/>
    <w:p w14:paraId="0FDC176E" w14:textId="634011C4" w:rsidR="00DB4E76" w:rsidRPr="00134C21" w:rsidRDefault="6A514522" w:rsidP="00DB4E76">
      <w:pPr>
        <w:rPr>
          <w:u w:val="single"/>
        </w:rPr>
      </w:pPr>
      <w:r w:rsidRPr="1CC8FBF9">
        <w:rPr>
          <w:u w:val="single"/>
        </w:rPr>
        <w:t xml:space="preserve">Managed Move </w:t>
      </w:r>
    </w:p>
    <w:p w14:paraId="5D6E3714" w14:textId="3DE46BAC" w:rsidR="004E1715" w:rsidRDefault="00090087">
      <w:r w:rsidRPr="00090087">
        <w:t>A managed move is used to initiate a process which leads to the transfer of a pupil to another mainstream school permanently. Managed moves should be voluntary and agreed with all parties involved, including the parents and the admission authority of the new school.  Managed moves should only occur when it is in the pupil’s best interests.</w:t>
      </w:r>
    </w:p>
    <w:p w14:paraId="07EA3262" w14:textId="77777777" w:rsidR="00090087" w:rsidRDefault="00090087"/>
    <w:p w14:paraId="543F8F1D" w14:textId="708CB41D" w:rsidR="00EF4716" w:rsidRDefault="22B31C8F" w:rsidP="00EF4716">
      <w:pPr>
        <w:contextualSpacing/>
      </w:pPr>
      <w:r>
        <w:t xml:space="preserve">Schools in Oxfordshire agree to identify pupils at risk of exclusion early </w:t>
      </w:r>
      <w:proofErr w:type="gramStart"/>
      <w:r>
        <w:t>in order to</w:t>
      </w:r>
      <w:proofErr w:type="gramEnd"/>
      <w:r w:rsidR="00F82515">
        <w:t xml:space="preserve"> ensure permanent exclusion is always a last resort. Each area of the county has an Exclusion and Reintegration Officer who</w:t>
      </w:r>
      <w:r w:rsidR="143F12D9">
        <w:t>se</w:t>
      </w:r>
      <w:r w:rsidR="00F82515">
        <w:t xml:space="preserve"> advice should be sought</w:t>
      </w:r>
      <w:r w:rsidR="003702FC">
        <w:t xml:space="preserve"> to </w:t>
      </w:r>
      <w:r w:rsidR="007B557D">
        <w:t>discuss alternatives to suspension and permanent exclusion</w:t>
      </w:r>
      <w:r>
        <w:t xml:space="preserve">. </w:t>
      </w:r>
      <w:r w:rsidR="7A8D76A4">
        <w:t xml:space="preserve">Sometimes, for serious </w:t>
      </w:r>
      <w:r w:rsidR="00F82515">
        <w:t>one-off</w:t>
      </w:r>
      <w:r w:rsidR="7A8D76A4">
        <w:t xml:space="preserve"> instances, an </w:t>
      </w:r>
      <w:r w:rsidR="2BC0044F">
        <w:t>offsite</w:t>
      </w:r>
      <w:r w:rsidR="7A8D76A4">
        <w:t xml:space="preserve"> direction or managed move may be an appropriate </w:t>
      </w:r>
      <w:r w:rsidR="00F82515">
        <w:t xml:space="preserve">first </w:t>
      </w:r>
      <w:r w:rsidR="7A8D76A4">
        <w:t>action</w:t>
      </w:r>
      <w:r w:rsidR="00A6665D">
        <w:t xml:space="preserve">. </w:t>
      </w:r>
      <w:r w:rsidR="00AB00A0">
        <w:t xml:space="preserve">A suspension may still be issued </w:t>
      </w:r>
      <w:r w:rsidR="00DD2714">
        <w:t xml:space="preserve">and parents informed of the serious nature of the incident. </w:t>
      </w:r>
      <w:r>
        <w:t xml:space="preserve">Schools should consider if </w:t>
      </w:r>
      <w:r w:rsidR="39EAE54E">
        <w:t xml:space="preserve">the pupil </w:t>
      </w:r>
      <w:r>
        <w:t xml:space="preserve">staying at </w:t>
      </w:r>
      <w:r w:rsidR="7D482C4B">
        <w:t>their</w:t>
      </w:r>
      <w:r w:rsidR="580CEFFA">
        <w:t xml:space="preserve"> home</w:t>
      </w:r>
      <w:r>
        <w:t xml:space="preserve"> school with a different</w:t>
      </w:r>
      <w:r w:rsidR="4939795D">
        <w:t xml:space="preserve"> offer and/or</w:t>
      </w:r>
      <w:r>
        <w:t xml:space="preserve"> approach would be in </w:t>
      </w:r>
      <w:r w:rsidR="1B1BEDB6">
        <w:t>the</w:t>
      </w:r>
      <w:r>
        <w:t xml:space="preserve"> pupil’s best interest before seeking an off-site direction or managed move. Restorative </w:t>
      </w:r>
      <w:r w:rsidR="007B557D">
        <w:t xml:space="preserve">and relational </w:t>
      </w:r>
      <w:r w:rsidR="40ACF016">
        <w:t>p</w:t>
      </w:r>
      <w:r>
        <w:t>ractice should al</w:t>
      </w:r>
      <w:r w:rsidR="007B557D">
        <w:t>ways</w:t>
      </w:r>
      <w:r>
        <w:t xml:space="preserve"> be </w:t>
      </w:r>
      <w:r w:rsidR="00F82515">
        <w:t>considered</w:t>
      </w:r>
      <w:r>
        <w:t xml:space="preserve"> by schools prior to any </w:t>
      </w:r>
      <w:r w:rsidR="1310A15D">
        <w:t>o</w:t>
      </w:r>
      <w:r>
        <w:t xml:space="preserve">ffsite direction </w:t>
      </w:r>
      <w:r w:rsidR="00477123">
        <w:t xml:space="preserve">or </w:t>
      </w:r>
      <w:r w:rsidR="48A2B5F3">
        <w:t>m</w:t>
      </w:r>
      <w:r>
        <w:t xml:space="preserve">anaged </w:t>
      </w:r>
      <w:r w:rsidR="69C01B71">
        <w:t>m</w:t>
      </w:r>
      <w:r>
        <w:t xml:space="preserve">ove.  </w:t>
      </w:r>
    </w:p>
    <w:p w14:paraId="66A54494" w14:textId="77777777" w:rsidR="00E60A2B" w:rsidRDefault="00E60A2B" w:rsidP="00EF4716">
      <w:pPr>
        <w:contextualSpacing/>
      </w:pPr>
    </w:p>
    <w:p w14:paraId="01429675" w14:textId="6771675C" w:rsidR="00E60A2B" w:rsidRDefault="00E60A2B" w:rsidP="00EF4716">
      <w:pPr>
        <w:contextualSpacing/>
      </w:pPr>
      <w:r>
        <w:t>It is worth noting that</w:t>
      </w:r>
      <w:r w:rsidR="00DA63A8">
        <w:t xml:space="preserve"> a change in setting alone will not necessarily provide everything the pupil will need to flourish in a new school. All parties need to acknowledge the </w:t>
      </w:r>
      <w:r w:rsidR="00137DA7">
        <w:t>reasons for needing a new start and commitment to making change</w:t>
      </w:r>
      <w:r w:rsidR="00050681">
        <w:t xml:space="preserve"> happen in a positive and proactive way. </w:t>
      </w:r>
    </w:p>
    <w:p w14:paraId="6857FD1E" w14:textId="77777777" w:rsidR="00EF4716" w:rsidRDefault="00EF4716" w:rsidP="7C38EB08">
      <w:pPr>
        <w:contextualSpacing/>
      </w:pPr>
    </w:p>
    <w:p w14:paraId="1CB760A0" w14:textId="4316BA73" w:rsidR="00362395" w:rsidRPr="00587A8D" w:rsidRDefault="00DC3E7B">
      <w:proofErr w:type="gramStart"/>
      <w:r>
        <w:t>In order to</w:t>
      </w:r>
      <w:proofErr w:type="gramEnd"/>
      <w:r>
        <w:t xml:space="preserve"> ensure that this process is carried out fairly to all, the schools involved agree to the following principles:</w:t>
      </w:r>
    </w:p>
    <w:p w14:paraId="42028BCD" w14:textId="199030EA" w:rsidR="00362395" w:rsidRPr="00587A8D" w:rsidRDefault="00DC3E7B">
      <w:pPr>
        <w:numPr>
          <w:ilvl w:val="0"/>
          <w:numId w:val="1"/>
        </w:numPr>
        <w:contextualSpacing/>
      </w:pPr>
      <w:r w:rsidRPr="00587A8D">
        <w:t xml:space="preserve">We act in the best interests of the individual </w:t>
      </w:r>
      <w:r w:rsidR="00462BA2" w:rsidRPr="00587A8D">
        <w:t>pupil</w:t>
      </w:r>
      <w:r w:rsidRPr="00587A8D">
        <w:t xml:space="preserve"> and all </w:t>
      </w:r>
      <w:r w:rsidR="00462BA2" w:rsidRPr="00587A8D">
        <w:t>pupils within our schools’ community</w:t>
      </w:r>
      <w:r w:rsidRPr="00587A8D">
        <w:t>.</w:t>
      </w:r>
    </w:p>
    <w:p w14:paraId="76BA21B8" w14:textId="7A7A9999" w:rsidR="00362395" w:rsidRPr="00587A8D" w:rsidRDefault="00DC3E7B">
      <w:pPr>
        <w:numPr>
          <w:ilvl w:val="0"/>
          <w:numId w:val="1"/>
        </w:numPr>
        <w:contextualSpacing/>
      </w:pPr>
      <w:r w:rsidRPr="00587A8D">
        <w:t>We collaborate constructively, with integrity, in a spirit of mutual trust</w:t>
      </w:r>
      <w:r w:rsidR="00F82515">
        <w:t>, including timely and transparent information sharing</w:t>
      </w:r>
    </w:p>
    <w:p w14:paraId="5DAC7F69" w14:textId="13B73757" w:rsidR="00362395" w:rsidRPr="00587A8D" w:rsidRDefault="00DC3E7B">
      <w:pPr>
        <w:numPr>
          <w:ilvl w:val="0"/>
          <w:numId w:val="1"/>
        </w:numPr>
        <w:contextualSpacing/>
      </w:pPr>
      <w:r w:rsidRPr="00587A8D">
        <w:t xml:space="preserve">We communicate clearly, honestly, </w:t>
      </w:r>
      <w:r w:rsidR="00587A8D" w:rsidRPr="00587A8D">
        <w:t>accurately</w:t>
      </w:r>
      <w:r w:rsidRPr="00587A8D">
        <w:t xml:space="preserve"> and regularly</w:t>
      </w:r>
      <w:r w:rsidR="00FA7A79">
        <w:t xml:space="preserve"> </w:t>
      </w:r>
      <w:r w:rsidR="001871EF">
        <w:t>to pupil, family, Local Authority and all professionals involved</w:t>
      </w:r>
      <w:r w:rsidRPr="00587A8D">
        <w:t>.</w:t>
      </w:r>
    </w:p>
    <w:p w14:paraId="3DA0CAD1" w14:textId="69DBC63B" w:rsidR="00362395" w:rsidRPr="00587A8D" w:rsidRDefault="00DC3E7B">
      <w:pPr>
        <w:numPr>
          <w:ilvl w:val="0"/>
          <w:numId w:val="1"/>
        </w:numPr>
        <w:contextualSpacing/>
      </w:pPr>
      <w:r>
        <w:t xml:space="preserve">We commit to providing the highest quality transition arrangements when </w:t>
      </w:r>
      <w:r w:rsidR="00DB4E76">
        <w:t>off-site directions and m</w:t>
      </w:r>
      <w:r w:rsidR="00587A8D">
        <w:t xml:space="preserve">anaged </w:t>
      </w:r>
      <w:r w:rsidR="00DB4E76">
        <w:t>m</w:t>
      </w:r>
      <w:r>
        <w:t>oves are agreed.</w:t>
      </w:r>
    </w:p>
    <w:p w14:paraId="5394DC1C" w14:textId="161D2182" w:rsidR="00E35CD7" w:rsidRPr="00587A8D" w:rsidRDefault="00E35CD7">
      <w:pPr>
        <w:numPr>
          <w:ilvl w:val="0"/>
          <w:numId w:val="1"/>
        </w:numPr>
        <w:contextualSpacing/>
      </w:pPr>
      <w:r w:rsidRPr="00587A8D">
        <w:t>Managed Moves will be undertaken with the full and explicit consent of pupils and their parents</w:t>
      </w:r>
      <w:r w:rsidR="00E50943">
        <w:t>/carers</w:t>
      </w:r>
      <w:r w:rsidRPr="00587A8D">
        <w:t>.</w:t>
      </w:r>
    </w:p>
    <w:p w14:paraId="1BA9FC97" w14:textId="7FFC1072" w:rsidR="00462BA2" w:rsidRDefault="00462BA2">
      <w:pPr>
        <w:numPr>
          <w:ilvl w:val="0"/>
          <w:numId w:val="1"/>
        </w:numPr>
        <w:contextualSpacing/>
      </w:pPr>
      <w:r>
        <w:t xml:space="preserve">We pledge to act as fully inclusive schools, responsible for educating local pupils in their local schools, fully committed to making every </w:t>
      </w:r>
      <w:r w:rsidR="00DB4E76">
        <w:t>off-site direction and m</w:t>
      </w:r>
      <w:r>
        <w:t xml:space="preserve">anaged </w:t>
      </w:r>
      <w:r w:rsidR="00DB4E76">
        <w:t>m</w:t>
      </w:r>
      <w:r>
        <w:t>ove a success for each pupil.</w:t>
      </w:r>
    </w:p>
    <w:p w14:paraId="5C918E70" w14:textId="77777777" w:rsidR="00DA72B9" w:rsidRPr="00587A8D" w:rsidRDefault="00DA72B9" w:rsidP="00DA72B9">
      <w:pPr>
        <w:contextualSpacing/>
      </w:pPr>
    </w:p>
    <w:p w14:paraId="571248B6" w14:textId="4A9D99E6" w:rsidR="00DA72B9" w:rsidRDefault="2DEBE6D9" w:rsidP="00DA72B9">
      <w:pPr>
        <w:contextualSpacing/>
      </w:pPr>
      <w:r>
        <w:t>School</w:t>
      </w:r>
      <w:r w:rsidR="4A95CAE9">
        <w:t xml:space="preserve"> Leaders</w:t>
      </w:r>
      <w:r>
        <w:t xml:space="preserve"> </w:t>
      </w:r>
      <w:r w:rsidR="4A95CAE9">
        <w:t>will</w:t>
      </w:r>
      <w:r>
        <w:t xml:space="preserve"> broker </w:t>
      </w:r>
      <w:r w:rsidR="6A514522">
        <w:t>off-site directions and m</w:t>
      </w:r>
      <w:r>
        <w:t xml:space="preserve">anaged </w:t>
      </w:r>
      <w:r w:rsidR="6A514522">
        <w:t>m</w:t>
      </w:r>
      <w:r>
        <w:t>oves in line with the protocol below. If a</w:t>
      </w:r>
      <w:r w:rsidR="22B31C8F">
        <w:t xml:space="preserve"> </w:t>
      </w:r>
      <w:r w:rsidR="00784635">
        <w:t xml:space="preserve">Secondary </w:t>
      </w:r>
      <w:r>
        <w:t>school is seeking a</w:t>
      </w:r>
      <w:r w:rsidR="4D82397F">
        <w:t xml:space="preserve"> </w:t>
      </w:r>
      <w:r w:rsidR="7BF56302">
        <w:t>receiving</w:t>
      </w:r>
      <w:r w:rsidR="4D82397F">
        <w:t xml:space="preserve"> school for a</w:t>
      </w:r>
      <w:r w:rsidR="6A514522">
        <w:t>n off-site direction or</w:t>
      </w:r>
      <w:r w:rsidR="4D82397F">
        <w:t xml:space="preserve"> </w:t>
      </w:r>
      <w:r w:rsidR="6A514522">
        <w:t>m</w:t>
      </w:r>
      <w:r>
        <w:t xml:space="preserve">anaged </w:t>
      </w:r>
      <w:r w:rsidR="6A514522">
        <w:t>m</w:t>
      </w:r>
      <w:r w:rsidR="7BF56302">
        <w:t>ove,</w:t>
      </w:r>
      <w:r>
        <w:t xml:space="preserve"> they can ask for this to be added to the </w:t>
      </w:r>
      <w:r w:rsidR="4D82397F">
        <w:t xml:space="preserve">agenda for the </w:t>
      </w:r>
      <w:r w:rsidR="4A95CAE9">
        <w:t xml:space="preserve">next </w:t>
      </w:r>
      <w:r w:rsidR="4D82397F">
        <w:t>locality I</w:t>
      </w:r>
      <w:r w:rsidR="4A95CAE9">
        <w:t xml:space="preserve">n Year Fair Access </w:t>
      </w:r>
      <w:r w:rsidR="6A514522">
        <w:t>Protocol</w:t>
      </w:r>
      <w:r w:rsidR="4CFDA431">
        <w:t xml:space="preserve"> (IYFAP)</w:t>
      </w:r>
      <w:r w:rsidR="6A514522">
        <w:t xml:space="preserve"> </w:t>
      </w:r>
      <w:r w:rsidR="4A95CAE9">
        <w:t>Panel</w:t>
      </w:r>
      <w:r w:rsidR="0114FC8B">
        <w:t xml:space="preserve"> or request support from their area E</w:t>
      </w:r>
      <w:r w:rsidR="7BF56302">
        <w:t>xclusion and Reintegration</w:t>
      </w:r>
      <w:r w:rsidR="0114FC8B">
        <w:t xml:space="preserve"> Officer or Multi Academy Trust.</w:t>
      </w:r>
      <w:r w:rsidR="780FFBBB">
        <w:t xml:space="preserve"> </w:t>
      </w:r>
      <w:r w:rsidR="22B31C8F">
        <w:t>Secondary s</w:t>
      </w:r>
      <w:r w:rsidR="780FFBBB">
        <w:t xml:space="preserve">chools must complete an Exclusion and Reintegration </w:t>
      </w:r>
      <w:r w:rsidR="4CFDA431">
        <w:t>Referral</w:t>
      </w:r>
      <w:r w:rsidR="780FFBBB">
        <w:t xml:space="preserve"> Form to </w:t>
      </w:r>
      <w:r w:rsidR="4CFDA431">
        <w:t xml:space="preserve">refer a pupil into </w:t>
      </w:r>
      <w:proofErr w:type="gramStart"/>
      <w:r w:rsidR="4CFDA431">
        <w:t>IYFAP</w:t>
      </w:r>
      <w:proofErr w:type="gramEnd"/>
      <w:r w:rsidR="4CFDA431">
        <w:t xml:space="preserve"> and parental consent</w:t>
      </w:r>
      <w:r w:rsidR="00F82515">
        <w:t xml:space="preserve"> should be</w:t>
      </w:r>
      <w:r w:rsidR="4CFDA431">
        <w:t xml:space="preserve"> sought. </w:t>
      </w:r>
    </w:p>
    <w:p w14:paraId="33BF1B52" w14:textId="4587EA89" w:rsidR="00D05292" w:rsidRDefault="00D05292" w:rsidP="00DA72B9">
      <w:pPr>
        <w:contextualSpacing/>
      </w:pPr>
    </w:p>
    <w:p w14:paraId="0A3D6A22" w14:textId="59F3CBEA" w:rsidR="00D05292" w:rsidRPr="00587A8D" w:rsidRDefault="00D05292" w:rsidP="00DA72B9">
      <w:pPr>
        <w:contextualSpacing/>
      </w:pPr>
      <w:r>
        <w:t>Managed Moves can be arranged between schools without the involvement of Oxfordshire County Council and In Year Fair Access Inclusion Panels.  However, for transparent audit trail purposes</w:t>
      </w:r>
      <w:r w:rsidR="01A80403">
        <w:t xml:space="preserve"> and</w:t>
      </w:r>
      <w:r>
        <w:t xml:space="preserve"> to avoid the charge of ‘off-rolling’ as laid out in regulations, </w:t>
      </w:r>
      <w:r w:rsidR="53D02697">
        <w:t>f</w:t>
      </w:r>
      <w:r w:rsidR="00EE52BB">
        <w:t xml:space="preserve">or Secondary schools, </w:t>
      </w:r>
      <w:r>
        <w:t xml:space="preserve">Managed Moves through In Year Fair Access </w:t>
      </w:r>
      <w:r w:rsidR="006246AF">
        <w:t>Inclusion Panels are encouraged</w:t>
      </w:r>
      <w:r w:rsidR="00F82515">
        <w:t xml:space="preserve"> and any moves outside of this panel should be noted in the IYFAP minutes</w:t>
      </w:r>
      <w:r w:rsidR="006246AF">
        <w:t xml:space="preserve">.  </w:t>
      </w:r>
    </w:p>
    <w:p w14:paraId="737C48C7" w14:textId="77777777" w:rsidR="00362395" w:rsidRPr="00587A8D" w:rsidRDefault="00362395"/>
    <w:p w14:paraId="0200F242" w14:textId="77777777" w:rsidR="00362395" w:rsidRPr="00587A8D" w:rsidRDefault="00DC3E7B" w:rsidP="00D37403">
      <w:pPr>
        <w:pStyle w:val="Heading3"/>
      </w:pPr>
      <w:r w:rsidRPr="00587A8D">
        <w:t>Protocol</w:t>
      </w:r>
    </w:p>
    <w:p w14:paraId="69F0D737" w14:textId="3EA4C3DE" w:rsidR="00B70BB5" w:rsidRDefault="780FFBBB" w:rsidP="00587A8D">
      <w:pPr>
        <w:numPr>
          <w:ilvl w:val="0"/>
          <w:numId w:val="2"/>
        </w:numPr>
        <w:contextualSpacing/>
      </w:pPr>
      <w:r>
        <w:t xml:space="preserve">All parties must </w:t>
      </w:r>
      <w:r w:rsidR="00F8499A">
        <w:t>confirm</w:t>
      </w:r>
      <w:r>
        <w:t xml:space="preserve"> if this move is</w:t>
      </w:r>
      <w:r w:rsidR="00495622">
        <w:t xml:space="preserve"> a</w:t>
      </w:r>
      <w:r>
        <w:t xml:space="preserve"> temporary</w:t>
      </w:r>
      <w:r w:rsidR="5DC217C5">
        <w:t xml:space="preserve"> dual roll</w:t>
      </w:r>
      <w:r>
        <w:t xml:space="preserve"> (Off-site direction) or</w:t>
      </w:r>
      <w:r w:rsidR="00495622">
        <w:t xml:space="preserve"> a</w:t>
      </w:r>
      <w:r>
        <w:t xml:space="preserve"> permanent</w:t>
      </w:r>
      <w:r w:rsidR="00495622">
        <w:t xml:space="preserve"> </w:t>
      </w:r>
      <w:r w:rsidR="5DC217C5">
        <w:t>roll</w:t>
      </w:r>
      <w:r w:rsidR="00495622">
        <w:t xml:space="preserve"> change</w:t>
      </w:r>
      <w:r>
        <w:t xml:space="preserve"> (managed move)</w:t>
      </w:r>
      <w:r w:rsidR="70F645AC">
        <w:t>.</w:t>
      </w:r>
    </w:p>
    <w:p w14:paraId="2CEB57B4" w14:textId="77777777" w:rsidR="00B70BB5" w:rsidRDefault="00B70BB5" w:rsidP="7C38EB08">
      <w:pPr>
        <w:ind w:left="720"/>
        <w:contextualSpacing/>
      </w:pPr>
    </w:p>
    <w:p w14:paraId="17E1F0E5" w14:textId="3855AA7B" w:rsidR="00587A8D" w:rsidRPr="00587A8D" w:rsidRDefault="00090087" w:rsidP="00587A8D">
      <w:pPr>
        <w:numPr>
          <w:ilvl w:val="0"/>
          <w:numId w:val="2"/>
        </w:numPr>
        <w:contextualSpacing/>
      </w:pPr>
      <w:r>
        <w:t>For Managed Moves, a</w:t>
      </w:r>
      <w:r w:rsidR="00587A8D">
        <w:t xml:space="preserve">ll parties involved </w:t>
      </w:r>
      <w:r>
        <w:t xml:space="preserve">(the pupil, parents/carers and both schools) </w:t>
      </w:r>
      <w:r w:rsidR="00587A8D">
        <w:t xml:space="preserve">must agree to a </w:t>
      </w:r>
      <w:proofErr w:type="gramStart"/>
      <w:r w:rsidR="00587A8D">
        <w:t>propos</w:t>
      </w:r>
      <w:r>
        <w:t>ed new schools</w:t>
      </w:r>
      <w:proofErr w:type="gramEnd"/>
      <w:r>
        <w:t>. For</w:t>
      </w:r>
      <w:r w:rsidR="00587A8D">
        <w:t xml:space="preserve"> </w:t>
      </w:r>
      <w:r w:rsidR="00B70BB5">
        <w:t>off-site direction</w:t>
      </w:r>
      <w:r w:rsidR="00F8499A">
        <w:t>s,</w:t>
      </w:r>
      <w:r>
        <w:t xml:space="preserve"> parental consent is not required, however </w:t>
      </w:r>
      <w:r w:rsidR="00F8499A">
        <w:t>best practice is working collaboratively with families to provide the best outcomes for children.</w:t>
      </w:r>
    </w:p>
    <w:p w14:paraId="7559FA3D" w14:textId="77777777" w:rsidR="00587A8D" w:rsidRDefault="00587A8D" w:rsidP="00587A8D">
      <w:pPr>
        <w:ind w:left="720"/>
        <w:contextualSpacing/>
      </w:pPr>
    </w:p>
    <w:p w14:paraId="795A7A1B" w14:textId="5F3DA40A" w:rsidR="00362395" w:rsidRPr="00587A8D" w:rsidRDefault="7BD456D0" w:rsidP="00136F89">
      <w:pPr>
        <w:numPr>
          <w:ilvl w:val="0"/>
          <w:numId w:val="2"/>
        </w:numPr>
        <w:contextualSpacing/>
      </w:pPr>
      <w:r>
        <w:t xml:space="preserve">The </w:t>
      </w:r>
      <w:r w:rsidR="7BF56302">
        <w:t>pupil</w:t>
      </w:r>
      <w:r>
        <w:t xml:space="preserve"> will</w:t>
      </w:r>
      <w:r w:rsidR="4E6C19D9">
        <w:t xml:space="preserve"> visit the </w:t>
      </w:r>
      <w:r w:rsidR="7BF56302">
        <w:t>receiving</w:t>
      </w:r>
      <w:r w:rsidR="4E6C19D9">
        <w:t xml:space="preserve"> school</w:t>
      </w:r>
      <w:r w:rsidR="00F8499A">
        <w:t xml:space="preserve"> or alternative provider</w:t>
      </w:r>
      <w:r w:rsidR="4E6C19D9">
        <w:t xml:space="preserve"> with their parents/carers and a representative from</w:t>
      </w:r>
      <w:r>
        <w:t xml:space="preserve"> the home school</w:t>
      </w:r>
      <w:r w:rsidR="4E6C19D9">
        <w:t xml:space="preserve">. </w:t>
      </w:r>
      <w:r>
        <w:t xml:space="preserve">A lead member of staff at each </w:t>
      </w:r>
      <w:r w:rsidR="00F8499A">
        <w:t>setting</w:t>
      </w:r>
      <w:r>
        <w:t xml:space="preserve"> will be identified</w:t>
      </w:r>
      <w:r w:rsidR="7BF56302">
        <w:t xml:space="preserve"> to ensure </w:t>
      </w:r>
      <w:r w:rsidR="7BF56302">
        <w:lastRenderedPageBreak/>
        <w:t>the</w:t>
      </w:r>
      <w:r w:rsidR="780FFBBB">
        <w:t xml:space="preserve"> off-site direction or</w:t>
      </w:r>
      <w:r w:rsidR="7BF56302">
        <w:t xml:space="preserve"> </w:t>
      </w:r>
      <w:r w:rsidR="221E8873">
        <w:t>m</w:t>
      </w:r>
      <w:r w:rsidR="7BF56302">
        <w:t xml:space="preserve">anaged </w:t>
      </w:r>
      <w:r w:rsidR="2D03C637">
        <w:t>m</w:t>
      </w:r>
      <w:r w:rsidR="7BF56302">
        <w:t xml:space="preserve">ove is a success, both of whom </w:t>
      </w:r>
      <w:r w:rsidR="780FFBBB">
        <w:t xml:space="preserve">should </w:t>
      </w:r>
      <w:r w:rsidR="7BF56302">
        <w:t>have a strong and trusting relationship with the pupil and parents</w:t>
      </w:r>
      <w:r>
        <w:t>.</w:t>
      </w:r>
    </w:p>
    <w:p w14:paraId="1F0B5D7E" w14:textId="77777777" w:rsidR="00136F89" w:rsidRPr="00587A8D" w:rsidRDefault="00136F89" w:rsidP="00136F89">
      <w:pPr>
        <w:ind w:left="720"/>
        <w:contextualSpacing/>
      </w:pPr>
    </w:p>
    <w:p w14:paraId="08F29E91" w14:textId="780C60FA" w:rsidR="00362395" w:rsidRPr="00587A8D" w:rsidRDefault="7BD456D0">
      <w:pPr>
        <w:numPr>
          <w:ilvl w:val="0"/>
          <w:numId w:val="2"/>
        </w:numPr>
        <w:contextualSpacing/>
      </w:pPr>
      <w:r>
        <w:t xml:space="preserve">Prior to commencing the </w:t>
      </w:r>
      <w:r w:rsidR="780FFBBB">
        <w:t>off-site direction or m</w:t>
      </w:r>
      <w:r w:rsidR="7BF56302">
        <w:t xml:space="preserve">anaged </w:t>
      </w:r>
      <w:r w:rsidR="780FFBBB">
        <w:t>m</w:t>
      </w:r>
      <w:r w:rsidR="7BF56302">
        <w:t>ove</w:t>
      </w:r>
      <w:r w:rsidR="4E6C19D9">
        <w:t xml:space="preserve">, the home school will share information in full about the </w:t>
      </w:r>
      <w:r w:rsidR="7BF56302">
        <w:t>pupil</w:t>
      </w:r>
      <w:r w:rsidR="4E6C19D9">
        <w:t xml:space="preserve"> with the </w:t>
      </w:r>
      <w:r w:rsidR="7BF56302">
        <w:t>receiving</w:t>
      </w:r>
      <w:r w:rsidR="4E6C19D9">
        <w:t xml:space="preserve"> </w:t>
      </w:r>
      <w:r w:rsidR="00F8499A">
        <w:t>setting</w:t>
      </w:r>
      <w:r w:rsidR="34665385">
        <w:t xml:space="preserve">. </w:t>
      </w:r>
      <w:r>
        <w:t>This will normally include</w:t>
      </w:r>
      <w:r w:rsidR="4E6C19D9">
        <w:t xml:space="preserve"> the </w:t>
      </w:r>
      <w:proofErr w:type="gramStart"/>
      <w:r w:rsidR="4E6C19D9">
        <w:t>child’s</w:t>
      </w:r>
      <w:proofErr w:type="gramEnd"/>
      <w:r w:rsidR="4E6C19D9">
        <w:t>:</w:t>
      </w:r>
    </w:p>
    <w:p w14:paraId="5EB9DF04" w14:textId="77777777" w:rsidR="00362395" w:rsidRPr="00587A8D" w:rsidRDefault="00DC3E7B">
      <w:pPr>
        <w:numPr>
          <w:ilvl w:val="1"/>
          <w:numId w:val="2"/>
        </w:numPr>
        <w:contextualSpacing/>
      </w:pPr>
      <w:r w:rsidRPr="00587A8D">
        <w:t>Academic record</w:t>
      </w:r>
    </w:p>
    <w:p w14:paraId="1BAD7B17" w14:textId="3EAA4F9F" w:rsidR="00362395" w:rsidRPr="00587A8D" w:rsidRDefault="00495622">
      <w:pPr>
        <w:numPr>
          <w:ilvl w:val="1"/>
          <w:numId w:val="2"/>
        </w:numPr>
        <w:contextualSpacing/>
      </w:pPr>
      <w:r>
        <w:t>Incident</w:t>
      </w:r>
      <w:r w:rsidR="00DC3E7B" w:rsidRPr="00587A8D">
        <w:t xml:space="preserve"> record including:</w:t>
      </w:r>
    </w:p>
    <w:p w14:paraId="6957E4A4" w14:textId="77777777" w:rsidR="00362395" w:rsidRPr="00587A8D" w:rsidRDefault="00DC3E7B">
      <w:pPr>
        <w:numPr>
          <w:ilvl w:val="2"/>
          <w:numId w:val="2"/>
        </w:numPr>
        <w:contextualSpacing/>
      </w:pPr>
      <w:r w:rsidRPr="00587A8D">
        <w:t>Significant incidents and sanctions received</w:t>
      </w:r>
    </w:p>
    <w:p w14:paraId="6BEB45C3" w14:textId="129878A2" w:rsidR="00362395" w:rsidRPr="00587A8D" w:rsidRDefault="00DC3E7B">
      <w:pPr>
        <w:numPr>
          <w:ilvl w:val="2"/>
          <w:numId w:val="2"/>
        </w:numPr>
        <w:contextualSpacing/>
      </w:pPr>
      <w:r w:rsidRPr="00587A8D">
        <w:t xml:space="preserve">Triggers, typical </w:t>
      </w:r>
      <w:r w:rsidR="005237E2" w:rsidRPr="00587A8D">
        <w:t>behaviours,</w:t>
      </w:r>
      <w:r w:rsidRPr="00587A8D">
        <w:t xml:space="preserve"> and strategies for dealing with them</w:t>
      </w:r>
    </w:p>
    <w:p w14:paraId="3BE0300B" w14:textId="1E98F0CA" w:rsidR="00362395" w:rsidRPr="00587A8D" w:rsidRDefault="005237E2">
      <w:pPr>
        <w:numPr>
          <w:ilvl w:val="2"/>
          <w:numId w:val="2"/>
        </w:numPr>
        <w:contextualSpacing/>
      </w:pPr>
      <w:r>
        <w:t xml:space="preserve">Actions </w:t>
      </w:r>
      <w:r w:rsidR="00E35CD7" w:rsidRPr="00587A8D">
        <w:t>undertaken</w:t>
      </w:r>
      <w:r w:rsidR="00DC3E7B" w:rsidRPr="00587A8D">
        <w:t xml:space="preserve"> (including any external</w:t>
      </w:r>
      <w:r>
        <w:t xml:space="preserve"> agency</w:t>
      </w:r>
      <w:r w:rsidR="00DC3E7B" w:rsidRPr="00587A8D">
        <w:t xml:space="preserve"> involvement)</w:t>
      </w:r>
    </w:p>
    <w:p w14:paraId="229FE68C" w14:textId="1AE5BBA8" w:rsidR="00362395" w:rsidRPr="00587A8D" w:rsidRDefault="00DC3E7B">
      <w:pPr>
        <w:numPr>
          <w:ilvl w:val="2"/>
          <w:numId w:val="2"/>
        </w:numPr>
        <w:contextualSpacing/>
      </w:pPr>
      <w:r w:rsidRPr="00587A8D">
        <w:t xml:space="preserve">Whether the child is at risk of </w:t>
      </w:r>
      <w:r w:rsidR="00E35CD7" w:rsidRPr="00587A8D">
        <w:t>permanent exclusion</w:t>
      </w:r>
      <w:r w:rsidRPr="00587A8D">
        <w:t xml:space="preserve"> and/or may pose a risk to the safety of others</w:t>
      </w:r>
    </w:p>
    <w:p w14:paraId="6B5C4673" w14:textId="7A5CCE61" w:rsidR="00362395" w:rsidRPr="00587A8D" w:rsidRDefault="00DC3E7B">
      <w:pPr>
        <w:numPr>
          <w:ilvl w:val="2"/>
          <w:numId w:val="2"/>
        </w:numPr>
        <w:contextualSpacing/>
      </w:pPr>
      <w:r w:rsidRPr="00587A8D">
        <w:t>Any risk assessments in place</w:t>
      </w:r>
    </w:p>
    <w:p w14:paraId="4EFAE38D" w14:textId="3D4CE6E2" w:rsidR="00E35CD7" w:rsidRDefault="7BF56302">
      <w:pPr>
        <w:numPr>
          <w:ilvl w:val="2"/>
          <w:numId w:val="2"/>
        </w:numPr>
        <w:contextualSpacing/>
      </w:pPr>
      <w:r>
        <w:t>Friendship groups and known links with receiving school</w:t>
      </w:r>
      <w:r w:rsidR="6ECD2E2A">
        <w:t xml:space="preserve"> </w:t>
      </w:r>
    </w:p>
    <w:p w14:paraId="5B4A82A9" w14:textId="028ABA3D" w:rsidR="00E35CD7" w:rsidRDefault="7BF56302">
      <w:pPr>
        <w:numPr>
          <w:ilvl w:val="2"/>
          <w:numId w:val="2"/>
        </w:numPr>
        <w:contextualSpacing/>
      </w:pPr>
      <w:r>
        <w:t>Mental Health information</w:t>
      </w:r>
    </w:p>
    <w:p w14:paraId="193D8DF3" w14:textId="6D5396F9" w:rsidR="005237E2" w:rsidRPr="00587A8D" w:rsidRDefault="4CFDA431" w:rsidP="7C38EB08">
      <w:pPr>
        <w:numPr>
          <w:ilvl w:val="2"/>
          <w:numId w:val="2"/>
        </w:numPr>
        <w:contextualSpacing/>
      </w:pPr>
      <w:r>
        <w:t xml:space="preserve">Strengths and Needs Assessment </w:t>
      </w:r>
    </w:p>
    <w:p w14:paraId="1B7D1701" w14:textId="0D4F5756" w:rsidR="00AD283E" w:rsidRDefault="4E6C19D9">
      <w:pPr>
        <w:numPr>
          <w:ilvl w:val="1"/>
          <w:numId w:val="2"/>
        </w:numPr>
        <w:contextualSpacing/>
      </w:pPr>
      <w:r>
        <w:t>Attendance record</w:t>
      </w:r>
      <w:r w:rsidR="299BD6AF">
        <w:t xml:space="preserve"> </w:t>
      </w:r>
    </w:p>
    <w:p w14:paraId="3DCB6A22" w14:textId="3C992BA0" w:rsidR="00AD283E" w:rsidRDefault="4CFDA431">
      <w:pPr>
        <w:numPr>
          <w:ilvl w:val="1"/>
          <w:numId w:val="2"/>
        </w:numPr>
        <w:contextualSpacing/>
      </w:pPr>
      <w:r>
        <w:t xml:space="preserve">All named professionals involved and social care status </w:t>
      </w:r>
    </w:p>
    <w:p w14:paraId="3FF97E8F" w14:textId="455F1FF2" w:rsidR="00136C21" w:rsidRDefault="4E6C19D9" w:rsidP="1CC8FBF9">
      <w:pPr>
        <w:numPr>
          <w:ilvl w:val="1"/>
          <w:numId w:val="2"/>
        </w:numPr>
        <w:contextualSpacing/>
      </w:pPr>
      <w:r>
        <w:t>S</w:t>
      </w:r>
      <w:r w:rsidR="7BF56302">
        <w:t xml:space="preserve">pecial </w:t>
      </w:r>
      <w:r>
        <w:t>E</w:t>
      </w:r>
      <w:r w:rsidR="7BF56302">
        <w:t xml:space="preserve">ducational </w:t>
      </w:r>
      <w:r>
        <w:t>N</w:t>
      </w:r>
      <w:r w:rsidR="7BF56302">
        <w:t>eeds</w:t>
      </w:r>
      <w:r>
        <w:t xml:space="preserve">, </w:t>
      </w:r>
      <w:r w:rsidR="7BF56302">
        <w:t>Pupil Premium</w:t>
      </w:r>
      <w:r w:rsidR="34665385">
        <w:t xml:space="preserve"> and a</w:t>
      </w:r>
      <w:r w:rsidR="7BF56302">
        <w:t>ll known</w:t>
      </w:r>
      <w:r w:rsidR="34665385">
        <w:t xml:space="preserve"> safeguarding information</w:t>
      </w:r>
      <w:r w:rsidR="780FFBBB">
        <w:t>.</w:t>
      </w:r>
    </w:p>
    <w:p w14:paraId="4466DA9D" w14:textId="77777777" w:rsidR="00495622" w:rsidRDefault="7BF56302" w:rsidP="00495622">
      <w:pPr>
        <w:numPr>
          <w:ilvl w:val="1"/>
          <w:numId w:val="2"/>
        </w:numPr>
        <w:contextualSpacing/>
      </w:pPr>
      <w:r>
        <w:t xml:space="preserve">Children We Care For </w:t>
      </w:r>
      <w:r w:rsidR="34665385">
        <w:t>should not be considered for a</w:t>
      </w:r>
      <w:r w:rsidR="780FFBBB">
        <w:t>n offsite direction or</w:t>
      </w:r>
      <w:r w:rsidR="34665385">
        <w:t xml:space="preserve"> </w:t>
      </w:r>
      <w:r w:rsidR="780FFBBB">
        <w:t>m</w:t>
      </w:r>
      <w:r w:rsidR="34665385">
        <w:t xml:space="preserve">anaged </w:t>
      </w:r>
      <w:r w:rsidR="780FFBBB">
        <w:t>m</w:t>
      </w:r>
      <w:r w:rsidR="34665385">
        <w:t xml:space="preserve">ove without agreement </w:t>
      </w:r>
      <w:r w:rsidR="14261070">
        <w:t>with</w:t>
      </w:r>
      <w:r w:rsidR="34665385">
        <w:t xml:space="preserve"> the </w:t>
      </w:r>
      <w:r w:rsidR="14261070">
        <w:t xml:space="preserve">Oxfordshire </w:t>
      </w:r>
      <w:r w:rsidR="34665385">
        <w:t>Virtual School.</w:t>
      </w:r>
    </w:p>
    <w:p w14:paraId="760AC35A" w14:textId="521617A1" w:rsidR="00495622" w:rsidRDefault="22B31C8F" w:rsidP="00495622">
      <w:pPr>
        <w:numPr>
          <w:ilvl w:val="1"/>
          <w:numId w:val="2"/>
        </w:numPr>
        <w:contextualSpacing/>
      </w:pPr>
      <w:r>
        <w:t>Pupils with a social worker</w:t>
      </w:r>
      <w:r w:rsidR="00495622">
        <w:t xml:space="preserve"> -</w:t>
      </w:r>
      <w:r>
        <w:t xml:space="preserve"> school should consult with th</w:t>
      </w:r>
      <w:r w:rsidR="00495622">
        <w:t>e social worker</w:t>
      </w:r>
      <w:r>
        <w:t xml:space="preserve"> before an off-site direction or managed move is considered to understand suitability and impact on the family </w:t>
      </w:r>
    </w:p>
    <w:p w14:paraId="07BC9146" w14:textId="7C3A33F6" w:rsidR="00136C21" w:rsidRDefault="34665385" w:rsidP="00495622">
      <w:pPr>
        <w:numPr>
          <w:ilvl w:val="1"/>
          <w:numId w:val="2"/>
        </w:numPr>
        <w:contextualSpacing/>
      </w:pPr>
      <w:r>
        <w:t>Pupils with an E</w:t>
      </w:r>
      <w:r w:rsidR="613AE98F">
        <w:t xml:space="preserve">ducation </w:t>
      </w:r>
      <w:r>
        <w:t>H</w:t>
      </w:r>
      <w:r w:rsidR="613AE98F">
        <w:t xml:space="preserve">ealth and </w:t>
      </w:r>
      <w:r>
        <w:t>C</w:t>
      </w:r>
      <w:r w:rsidR="613AE98F">
        <w:t xml:space="preserve">are </w:t>
      </w:r>
      <w:r>
        <w:t>P</w:t>
      </w:r>
      <w:r w:rsidR="613AE98F">
        <w:t>lan (EHCP)</w:t>
      </w:r>
      <w:r>
        <w:t xml:space="preserve"> should not be considered for a</w:t>
      </w:r>
      <w:r w:rsidR="780FFBBB">
        <w:t>n off-site direction or m</w:t>
      </w:r>
      <w:r>
        <w:t xml:space="preserve">anaged </w:t>
      </w:r>
      <w:r w:rsidR="780FFBBB">
        <w:t>m</w:t>
      </w:r>
      <w:r>
        <w:t xml:space="preserve">ove without agreement from the </w:t>
      </w:r>
      <w:r w:rsidR="00562A7A">
        <w:t>EHCP Casework</w:t>
      </w:r>
      <w:r>
        <w:t xml:space="preserve"> offi</w:t>
      </w:r>
      <w:r w:rsidR="1C56F544">
        <w:t>cer.</w:t>
      </w:r>
    </w:p>
    <w:p w14:paraId="1CA53066" w14:textId="77777777" w:rsidR="00AD283E" w:rsidRPr="00587A8D" w:rsidRDefault="00AD283E" w:rsidP="1CC8FBF9">
      <w:pPr>
        <w:pStyle w:val="ListParagraph"/>
        <w:ind w:left="2160"/>
      </w:pPr>
    </w:p>
    <w:p w14:paraId="5A5D9E0A" w14:textId="0A5E140F" w:rsidR="00DD2DFA" w:rsidRDefault="14261070" w:rsidP="1CC8FBF9">
      <w:pPr>
        <w:pStyle w:val="ListParagraph"/>
        <w:numPr>
          <w:ilvl w:val="0"/>
          <w:numId w:val="2"/>
        </w:numPr>
      </w:pPr>
      <w:r>
        <w:t xml:space="preserve">No </w:t>
      </w:r>
      <w:r w:rsidR="780FFBBB">
        <w:t>m</w:t>
      </w:r>
      <w:r>
        <w:t xml:space="preserve">anaged </w:t>
      </w:r>
      <w:r w:rsidR="780FFBBB">
        <w:t>m</w:t>
      </w:r>
      <w:r>
        <w:t>oves should be contemplated without the full knowledge and support of the pupil’s parents</w:t>
      </w:r>
      <w:r w:rsidR="00A77033">
        <w:t>/carers</w:t>
      </w:r>
      <w:r>
        <w:t>.</w:t>
      </w:r>
      <w:r w:rsidR="007F3737">
        <w:t xml:space="preserve"> </w:t>
      </w:r>
    </w:p>
    <w:p w14:paraId="77A3B7FC" w14:textId="5ED63289" w:rsidR="00DD2DFA" w:rsidRDefault="00DD2DFA" w:rsidP="00DD2DFA">
      <w:pPr>
        <w:pStyle w:val="ListParagraph"/>
      </w:pPr>
      <w:r>
        <w:t xml:space="preserve"> </w:t>
      </w:r>
    </w:p>
    <w:p w14:paraId="1F0478F3" w14:textId="77777777" w:rsidR="00DD2DFA" w:rsidRDefault="6E78F6AA" w:rsidP="1CC8FBF9">
      <w:pPr>
        <w:pStyle w:val="ListParagraph"/>
        <w:numPr>
          <w:ilvl w:val="0"/>
          <w:numId w:val="2"/>
        </w:numPr>
      </w:pPr>
      <w:r>
        <w:t>Managed Moves cannot be guaranteed to any one school identified by pupil or parents, thereby risking subversion of the parental preference principle laid out in the School Admissions Code 202</w:t>
      </w:r>
      <w:r w:rsidR="48C6426E">
        <w:t>2</w:t>
      </w:r>
      <w:r>
        <w:t>.  Whilst preference is always sought, it cannot be consistently delivered in the interest</w:t>
      </w:r>
      <w:r w:rsidR="48C6426E">
        <w:t>s</w:t>
      </w:r>
      <w:r>
        <w:t xml:space="preserve"> of fair allocation.  </w:t>
      </w:r>
    </w:p>
    <w:p w14:paraId="09A0B84E" w14:textId="77777777" w:rsidR="00DD2DFA" w:rsidRDefault="00DD2DFA" w:rsidP="00DD2DFA">
      <w:pPr>
        <w:pStyle w:val="ListParagraph"/>
      </w:pPr>
    </w:p>
    <w:p w14:paraId="13AB6D66" w14:textId="77777777" w:rsidR="00DD2DFA" w:rsidRDefault="6E78F6AA" w:rsidP="00575BC9">
      <w:pPr>
        <w:pStyle w:val="ListParagraph"/>
        <w:numPr>
          <w:ilvl w:val="0"/>
          <w:numId w:val="2"/>
        </w:numPr>
      </w:pPr>
      <w:r>
        <w:t xml:space="preserve">Schools can exceed their Published Admissions Number to accommodate a pupil through </w:t>
      </w:r>
      <w:r w:rsidR="780FFBBB">
        <w:t>the off-site direction or m</w:t>
      </w:r>
      <w:r>
        <w:t xml:space="preserve">anaged </w:t>
      </w:r>
      <w:r w:rsidR="780FFBBB">
        <w:t>m</w:t>
      </w:r>
      <w:r>
        <w:t>ove processes.</w:t>
      </w:r>
    </w:p>
    <w:p w14:paraId="32908F8A" w14:textId="77777777" w:rsidR="00DD2DFA" w:rsidRDefault="00DD2DFA" w:rsidP="00DD2DFA">
      <w:pPr>
        <w:pStyle w:val="ListParagraph"/>
      </w:pPr>
    </w:p>
    <w:p w14:paraId="45242937" w14:textId="48B9FFDC" w:rsidR="00DD2DFA" w:rsidRDefault="7E70D5E1" w:rsidP="00575BC9">
      <w:pPr>
        <w:pStyle w:val="ListParagraph"/>
        <w:numPr>
          <w:ilvl w:val="0"/>
          <w:numId w:val="2"/>
        </w:numPr>
      </w:pPr>
      <w:r>
        <w:t xml:space="preserve">Process for a managed move </w:t>
      </w:r>
    </w:p>
    <w:p w14:paraId="7E07CDC4" w14:textId="7B70FF52" w:rsidR="00FD57EE" w:rsidRDefault="00F8499A" w:rsidP="00DD2DFA">
      <w:pPr>
        <w:pStyle w:val="ListParagraph"/>
        <w:numPr>
          <w:ilvl w:val="0"/>
          <w:numId w:val="6"/>
        </w:numPr>
      </w:pPr>
      <w:r>
        <w:t>A conversation between headteachers regarding the proposed move and/or a r</w:t>
      </w:r>
      <w:r w:rsidR="5DC217C5">
        <w:t>eferral into IYFAP panel (this can be done retrospectively if time does not allow before)</w:t>
      </w:r>
    </w:p>
    <w:p w14:paraId="5B8043E8" w14:textId="60A24B20" w:rsidR="00575BC9" w:rsidRDefault="7E70D5E1" w:rsidP="00DD2DFA">
      <w:pPr>
        <w:pStyle w:val="ListParagraph"/>
        <w:numPr>
          <w:ilvl w:val="0"/>
          <w:numId w:val="6"/>
        </w:numPr>
      </w:pPr>
      <w:r>
        <w:t>A meeting will take place between the home and receiving school</w:t>
      </w:r>
      <w:r w:rsidR="003C7DFD">
        <w:t>,</w:t>
      </w:r>
      <w:r>
        <w:t xml:space="preserve"> the pupil, their parents/carers, representatives from both </w:t>
      </w:r>
      <w:r w:rsidR="00F8499A">
        <w:t>schools.</w:t>
      </w:r>
    </w:p>
    <w:p w14:paraId="4660036F" w14:textId="77777777" w:rsidR="00DD2DFA" w:rsidRDefault="22B31C8F" w:rsidP="1CC8FBF9">
      <w:pPr>
        <w:pStyle w:val="ListParagraph"/>
        <w:numPr>
          <w:ilvl w:val="0"/>
          <w:numId w:val="6"/>
        </w:numPr>
      </w:pPr>
      <w:r>
        <w:t>A</w:t>
      </w:r>
      <w:r w:rsidR="7E70D5E1">
        <w:t xml:space="preserve"> separate meeting may also take place with all professionals involved to include the area Exclusion and Reintegration Officer to discuss transition and actions.</w:t>
      </w:r>
    </w:p>
    <w:p w14:paraId="3814E98C" w14:textId="77777777" w:rsidR="00DD2DFA" w:rsidRDefault="00DD2DFA" w:rsidP="00DD2DFA">
      <w:pPr>
        <w:pStyle w:val="ListParagraph"/>
        <w:ind w:left="1080"/>
      </w:pPr>
    </w:p>
    <w:p w14:paraId="16810C71" w14:textId="77777777" w:rsidR="00DD2DFA" w:rsidRDefault="7E70D5E1" w:rsidP="00DD2DFA">
      <w:pPr>
        <w:pStyle w:val="ListParagraph"/>
        <w:numPr>
          <w:ilvl w:val="0"/>
          <w:numId w:val="2"/>
        </w:numPr>
      </w:pPr>
      <w:r>
        <w:t xml:space="preserve">Process for an off-site direction   </w:t>
      </w:r>
    </w:p>
    <w:p w14:paraId="16C63325" w14:textId="3D8B97EB" w:rsidR="00362395" w:rsidRPr="00587A8D" w:rsidRDefault="7BD456D0" w:rsidP="00DD2DFA">
      <w:pPr>
        <w:pStyle w:val="ListParagraph"/>
      </w:pPr>
      <w:r>
        <w:t>A</w:t>
      </w:r>
      <w:r w:rsidR="4E6C19D9">
        <w:t xml:space="preserve"> meeting will take place between the </w:t>
      </w:r>
      <w:r w:rsidR="14261070">
        <w:t>pupil</w:t>
      </w:r>
      <w:r w:rsidR="4E6C19D9">
        <w:t>, their parents/</w:t>
      </w:r>
      <w:r w:rsidR="72B0B646">
        <w:t>carers,</w:t>
      </w:r>
      <w:r w:rsidR="4E6C19D9">
        <w:t xml:space="preserve"> and representatives from both schools</w:t>
      </w:r>
      <w:r w:rsidR="00F8499A">
        <w:t xml:space="preserve"> </w:t>
      </w:r>
      <w:proofErr w:type="gramStart"/>
      <w:r w:rsidR="00F8499A">
        <w:t>or</w:t>
      </w:r>
      <w:proofErr w:type="gramEnd"/>
      <w:r w:rsidR="00F8499A">
        <w:t xml:space="preserve"> settings</w:t>
      </w:r>
      <w:r w:rsidR="4E6C19D9">
        <w:t>. At this meeting, a written ‘contract’ will be drawn up and signed by all parties, covering:</w:t>
      </w:r>
    </w:p>
    <w:p w14:paraId="4CA4C4A5" w14:textId="2C6F5392" w:rsidR="00362395" w:rsidRPr="00587A8D" w:rsidRDefault="00DC3E7B" w:rsidP="00DD2DFA">
      <w:pPr>
        <w:numPr>
          <w:ilvl w:val="0"/>
          <w:numId w:val="5"/>
        </w:numPr>
        <w:contextualSpacing/>
      </w:pPr>
      <w:r w:rsidRPr="00587A8D">
        <w:t>Mutually agreed success criteria</w:t>
      </w:r>
      <w:r w:rsidR="00136C21" w:rsidRPr="00587A8D">
        <w:t xml:space="preserve"> in the form of aspirational</w:t>
      </w:r>
      <w:r w:rsidR="004A35FC">
        <w:t xml:space="preserve"> and achievable</w:t>
      </w:r>
      <w:r w:rsidR="00136C21" w:rsidRPr="00587A8D">
        <w:t xml:space="preserve"> outcomes</w:t>
      </w:r>
      <w:r w:rsidR="00DA72B9" w:rsidRPr="00587A8D">
        <w:t xml:space="preserve"> </w:t>
      </w:r>
    </w:p>
    <w:p w14:paraId="19B3A56F" w14:textId="05339791" w:rsidR="00362395" w:rsidRPr="00575BC9" w:rsidRDefault="4E6C19D9" w:rsidP="00DD2DFA">
      <w:pPr>
        <w:numPr>
          <w:ilvl w:val="0"/>
          <w:numId w:val="5"/>
        </w:numPr>
        <w:pBdr>
          <w:top w:val="nil"/>
          <w:left w:val="nil"/>
          <w:bottom w:val="nil"/>
          <w:right w:val="nil"/>
          <w:between w:val="nil"/>
        </w:pBdr>
        <w:contextualSpacing/>
        <w:rPr>
          <w:color w:val="000000"/>
        </w:rPr>
      </w:pPr>
      <w:r>
        <w:lastRenderedPageBreak/>
        <w:t xml:space="preserve">The </w:t>
      </w:r>
      <w:r w:rsidR="14261070">
        <w:t>maximum</w:t>
      </w:r>
      <w:r>
        <w:t xml:space="preserve"> length of </w:t>
      </w:r>
      <w:r w:rsidR="14261070">
        <w:t xml:space="preserve">any </w:t>
      </w:r>
      <w:r w:rsidR="7E70D5E1">
        <w:t xml:space="preserve">the off-site direction. </w:t>
      </w:r>
      <w:r w:rsidR="34665385">
        <w:t xml:space="preserve">This </w:t>
      </w:r>
      <w:r w:rsidR="4CFDA431">
        <w:t xml:space="preserve">should be </w:t>
      </w:r>
      <w:r w:rsidR="362276C1">
        <w:t xml:space="preserve">no longer than </w:t>
      </w:r>
      <w:r w:rsidR="2F79CF16">
        <w:t>6</w:t>
      </w:r>
      <w:r>
        <w:t xml:space="preserve"> weeks </w:t>
      </w:r>
      <w:r w:rsidR="34665385">
        <w:t xml:space="preserve">with </w:t>
      </w:r>
      <w:r w:rsidR="7E70D5E1">
        <w:t>2</w:t>
      </w:r>
      <w:r w:rsidR="34665385">
        <w:t xml:space="preserve"> weekly </w:t>
      </w:r>
      <w:r>
        <w:t>review points</w:t>
      </w:r>
      <w:r w:rsidR="2F79CF16">
        <w:t xml:space="preserve">. </w:t>
      </w:r>
      <w:r w:rsidR="34665385">
        <w:t xml:space="preserve">There </w:t>
      </w:r>
      <w:r w:rsidR="2F79CF16">
        <w:t>shoul</w:t>
      </w:r>
      <w:r w:rsidR="34665385">
        <w:t>d be clear timings</w:t>
      </w:r>
      <w:r w:rsidR="2F79CF16">
        <w:t xml:space="preserve"> attached to a</w:t>
      </w:r>
      <w:r w:rsidR="72B0B646">
        <w:t>ll</w:t>
      </w:r>
      <w:r w:rsidR="2F79CF16">
        <w:t xml:space="preserve"> agreements. </w:t>
      </w:r>
      <w:r w:rsidR="34665385">
        <w:t xml:space="preserve">Review meetings should be </w:t>
      </w:r>
      <w:proofErr w:type="spellStart"/>
      <w:r w:rsidR="34665385">
        <w:t>minuted</w:t>
      </w:r>
      <w:proofErr w:type="spellEnd"/>
      <w:r w:rsidR="34665385">
        <w:t>, the home school retaining a copy for the pupil file</w:t>
      </w:r>
    </w:p>
    <w:p w14:paraId="1BDE4BE6" w14:textId="297F6B89" w:rsidR="00362395" w:rsidRPr="00587A8D" w:rsidRDefault="4E6C19D9" w:rsidP="00DD2DFA">
      <w:pPr>
        <w:numPr>
          <w:ilvl w:val="0"/>
          <w:numId w:val="5"/>
        </w:numPr>
        <w:contextualSpacing/>
      </w:pPr>
      <w:r>
        <w:t xml:space="preserve">The </w:t>
      </w:r>
      <w:r w:rsidR="14261070">
        <w:t>receiving</w:t>
      </w:r>
      <w:r>
        <w:t xml:space="preserve"> school</w:t>
      </w:r>
      <w:r w:rsidR="00F8499A">
        <w:t xml:space="preserve"> or settings</w:t>
      </w:r>
      <w:r>
        <w:t xml:space="preserve"> expectations of the child</w:t>
      </w:r>
      <w:r w:rsidR="2F79CF16">
        <w:t xml:space="preserve"> and any reasonable adjustments to meet individual need</w:t>
      </w:r>
    </w:p>
    <w:p w14:paraId="3A126F5A" w14:textId="303354E1" w:rsidR="00362395" w:rsidRPr="00587A8D" w:rsidRDefault="4E6C19D9" w:rsidP="00DD2DFA">
      <w:pPr>
        <w:numPr>
          <w:ilvl w:val="0"/>
          <w:numId w:val="5"/>
        </w:numPr>
        <w:contextualSpacing/>
      </w:pPr>
      <w:r>
        <w:t xml:space="preserve">The support that the </w:t>
      </w:r>
      <w:r w:rsidR="14261070">
        <w:t>receiving</w:t>
      </w:r>
      <w:r>
        <w:t xml:space="preserve"> school </w:t>
      </w:r>
      <w:r w:rsidR="00F8499A">
        <w:t xml:space="preserve">or setting </w:t>
      </w:r>
      <w:r>
        <w:t>will provide to the child</w:t>
      </w:r>
      <w:r w:rsidR="44B32BCE">
        <w:t xml:space="preserve"> </w:t>
      </w:r>
      <w:proofErr w:type="gramStart"/>
      <w:r w:rsidR="44B32BCE">
        <w:t>in order for</w:t>
      </w:r>
      <w:proofErr w:type="gramEnd"/>
      <w:r w:rsidR="44B32BCE">
        <w:t xml:space="preserve"> them to meet the </w:t>
      </w:r>
      <w:r w:rsidR="14261070">
        <w:t>agreed</w:t>
      </w:r>
      <w:r w:rsidR="44B32BCE">
        <w:t xml:space="preserve"> outcomes</w:t>
      </w:r>
    </w:p>
    <w:p w14:paraId="40D3F8F8" w14:textId="2DCFE2A7" w:rsidR="00DD2DFA" w:rsidRDefault="4E6C19D9" w:rsidP="00DD2DFA">
      <w:pPr>
        <w:numPr>
          <w:ilvl w:val="0"/>
          <w:numId w:val="5"/>
        </w:numPr>
        <w:contextualSpacing/>
      </w:pPr>
      <w:r>
        <w:t xml:space="preserve">The support that the home school will provide the </w:t>
      </w:r>
      <w:r w:rsidR="14261070">
        <w:t>receiving</w:t>
      </w:r>
      <w:r>
        <w:t xml:space="preserve"> school </w:t>
      </w:r>
      <w:r w:rsidR="00F8499A">
        <w:t xml:space="preserve">or setting </w:t>
      </w:r>
      <w:r>
        <w:t>and</w:t>
      </w:r>
      <w:r w:rsidR="14261070">
        <w:t xml:space="preserve"> </w:t>
      </w:r>
      <w:r>
        <w:t xml:space="preserve">the </w:t>
      </w:r>
      <w:r w:rsidR="14261070">
        <w:t>pupil</w:t>
      </w:r>
      <w:r>
        <w:t xml:space="preserve">, including short-term financial support for uniform, transport, etc. according to the principle that ‘the money follows the child’. </w:t>
      </w:r>
    </w:p>
    <w:p w14:paraId="60111364" w14:textId="6DE61506" w:rsidR="00362395" w:rsidRPr="00587A8D" w:rsidRDefault="4E6C19D9" w:rsidP="00DD2DFA">
      <w:pPr>
        <w:ind w:left="720"/>
        <w:contextualSpacing/>
      </w:pPr>
      <w:r>
        <w:t xml:space="preserve">The contract will state that the </w:t>
      </w:r>
      <w:r w:rsidR="14261070">
        <w:t>pupil</w:t>
      </w:r>
      <w:r>
        <w:t xml:space="preserve"> will be dual registered at the home school</w:t>
      </w:r>
      <w:r w:rsidR="72B0B646">
        <w:t>.  During the period of a</w:t>
      </w:r>
      <w:r w:rsidR="00DD2DFA">
        <w:t>n off-site direction</w:t>
      </w:r>
      <w:r w:rsidR="72B0B646">
        <w:t>, the pupil will be marked in the Attendance Register as ‘D’ at the home school and present /\ at the receiving school</w:t>
      </w:r>
      <w:r w:rsidR="00792EBA">
        <w:t xml:space="preserve"> or setting</w:t>
      </w:r>
      <w:r w:rsidR="72B0B646">
        <w:t>, with both s</w:t>
      </w:r>
      <w:r w:rsidR="00792EBA">
        <w:t>ettings</w:t>
      </w:r>
      <w:r w:rsidR="72B0B646">
        <w:t xml:space="preserve"> responsible for reporting attendance to each other and the home school following up on non-attendance.  T</w:t>
      </w:r>
      <w:r>
        <w:t xml:space="preserve">he </w:t>
      </w:r>
      <w:r w:rsidR="14261070">
        <w:t xml:space="preserve">receiving </w:t>
      </w:r>
      <w:r>
        <w:t>school</w:t>
      </w:r>
      <w:r w:rsidR="00792EBA">
        <w:t xml:space="preserve"> or setting</w:t>
      </w:r>
      <w:r>
        <w:t xml:space="preserve"> reserves the right to terminate the </w:t>
      </w:r>
      <w:r w:rsidR="7E70D5E1">
        <w:t>off-site direction</w:t>
      </w:r>
      <w:r>
        <w:t xml:space="preserve"> at any point</w:t>
      </w:r>
      <w:r w:rsidR="14261070">
        <w:t xml:space="preserve">, once they have evidenced all arrangements in </w:t>
      </w:r>
      <w:r w:rsidR="72B0B646">
        <w:t>c, d</w:t>
      </w:r>
      <w:r w:rsidR="14261070">
        <w:t xml:space="preserve"> and e above have been fully discharged.</w:t>
      </w:r>
      <w:r w:rsidR="72B0B646">
        <w:t xml:space="preserve">  </w:t>
      </w:r>
    </w:p>
    <w:p w14:paraId="0A21CC28" w14:textId="77777777" w:rsidR="00362395" w:rsidRPr="00587A8D" w:rsidRDefault="00362395">
      <w:pPr>
        <w:ind w:left="720"/>
      </w:pPr>
    </w:p>
    <w:p w14:paraId="4DA1D26D" w14:textId="717AFAF1" w:rsidR="00362395" w:rsidRPr="00587A8D" w:rsidRDefault="4E6C19D9" w:rsidP="00DA72B9">
      <w:pPr>
        <w:numPr>
          <w:ilvl w:val="0"/>
          <w:numId w:val="2"/>
        </w:numPr>
        <w:contextualSpacing/>
      </w:pPr>
      <w:r>
        <w:t xml:space="preserve">During the </w:t>
      </w:r>
      <w:r w:rsidR="362276C1">
        <w:t>Direction off Site period</w:t>
      </w:r>
      <w:r>
        <w:t xml:space="preserve">, the </w:t>
      </w:r>
      <w:r w:rsidR="14261070">
        <w:t>receiving</w:t>
      </w:r>
      <w:r>
        <w:t xml:space="preserve"> school </w:t>
      </w:r>
      <w:r w:rsidR="00792EBA">
        <w:t xml:space="preserve">or setting </w:t>
      </w:r>
      <w:r>
        <w:t xml:space="preserve">will communicate regularly and clearly with the </w:t>
      </w:r>
      <w:r w:rsidR="14261070">
        <w:t>pupil</w:t>
      </w:r>
      <w:r>
        <w:t>, parents/</w:t>
      </w:r>
      <w:r w:rsidR="72B0B646">
        <w:t>carers,</w:t>
      </w:r>
      <w:r>
        <w:t xml:space="preserve"> </w:t>
      </w:r>
      <w:r w:rsidR="44B32BCE">
        <w:t>and home school, reviewing the</w:t>
      </w:r>
      <w:r w:rsidR="14261070">
        <w:t xml:space="preserve"> arrangements every two weeks</w:t>
      </w:r>
      <w:r w:rsidR="44B32BCE">
        <w:t xml:space="preserve">. Progress towards outcomes will be noted and </w:t>
      </w:r>
      <w:proofErr w:type="spellStart"/>
      <w:r w:rsidR="44B32BCE">
        <w:t>minuted</w:t>
      </w:r>
      <w:proofErr w:type="spellEnd"/>
      <w:r w:rsidR="44B32BCE">
        <w:t>.</w:t>
      </w:r>
    </w:p>
    <w:p w14:paraId="54128CC4" w14:textId="77777777" w:rsidR="00DA72B9" w:rsidRPr="00587A8D" w:rsidRDefault="00DA72B9" w:rsidP="00DA72B9">
      <w:pPr>
        <w:ind w:left="720"/>
        <w:contextualSpacing/>
      </w:pPr>
    </w:p>
    <w:p w14:paraId="66AF2DFE" w14:textId="1EAC39FC" w:rsidR="00362395" w:rsidRPr="00587A8D" w:rsidRDefault="00792EBA">
      <w:pPr>
        <w:numPr>
          <w:ilvl w:val="0"/>
          <w:numId w:val="2"/>
        </w:numPr>
        <w:contextualSpacing/>
      </w:pPr>
      <w:r>
        <w:t>For an offsite direction to a school, o</w:t>
      </w:r>
      <w:r w:rsidR="4E6C19D9">
        <w:t xml:space="preserve">nce the </w:t>
      </w:r>
      <w:r w:rsidR="00DD2DFA">
        <w:t>off-site direction period</w:t>
      </w:r>
      <w:r w:rsidR="4E6C19D9">
        <w:t xml:space="preserve"> ends, a joint decision will be taken by the </w:t>
      </w:r>
      <w:r w:rsidR="14261070">
        <w:t>pupil</w:t>
      </w:r>
      <w:r w:rsidR="4E6C19D9">
        <w:t xml:space="preserve">, parents/carers, </w:t>
      </w:r>
      <w:r w:rsidR="14261070">
        <w:t>receiving</w:t>
      </w:r>
      <w:r w:rsidR="4E6C19D9">
        <w:t xml:space="preserve"> school and home school, choosing from the following options:</w:t>
      </w:r>
    </w:p>
    <w:p w14:paraId="55B477D3" w14:textId="5E5B9BEB" w:rsidR="00FD57EE" w:rsidRPr="00587A8D" w:rsidRDefault="4E6C19D9" w:rsidP="00FD57EE">
      <w:pPr>
        <w:numPr>
          <w:ilvl w:val="1"/>
          <w:numId w:val="2"/>
        </w:numPr>
        <w:contextualSpacing/>
      </w:pPr>
      <w:r>
        <w:t>The</w:t>
      </w:r>
      <w:r w:rsidR="362276C1">
        <w:t xml:space="preserve"> </w:t>
      </w:r>
      <w:r w:rsidR="7E70D5E1">
        <w:t>off-site direction</w:t>
      </w:r>
      <w:r w:rsidR="14261070">
        <w:t xml:space="preserve"> has been sufficiently successful,</w:t>
      </w:r>
      <w:r>
        <w:t xml:space="preserve"> and the </w:t>
      </w:r>
      <w:r w:rsidR="14261070">
        <w:t>pupil</w:t>
      </w:r>
      <w:r>
        <w:t xml:space="preserve"> will transfer to the new school’s ro</w:t>
      </w:r>
      <w:r w:rsidR="452A247E">
        <w:t>ll</w:t>
      </w:r>
      <w:r w:rsidR="362276C1">
        <w:t xml:space="preserve"> as a Managed Move</w:t>
      </w:r>
      <w:r w:rsidR="00DD2DFA">
        <w:t xml:space="preserve">. </w:t>
      </w:r>
      <w:r w:rsidR="44B32BCE">
        <w:t xml:space="preserve">The pupil file will then be transferred from the home school to the </w:t>
      </w:r>
      <w:r w:rsidR="14261070">
        <w:t>receiving</w:t>
      </w:r>
      <w:r w:rsidR="44B32BCE">
        <w:t xml:space="preserve"> school</w:t>
      </w:r>
      <w:r w:rsidR="5DC217C5">
        <w:t>. Area E</w:t>
      </w:r>
      <w:r w:rsidR="00DD2DFA">
        <w:t>xclusion and Reintegration Officer</w:t>
      </w:r>
      <w:r w:rsidR="5DC217C5">
        <w:t xml:space="preserve"> should be notified and</w:t>
      </w:r>
      <w:r w:rsidR="00DD2DFA">
        <w:t xml:space="preserve"> bought to the IYFAP panel to ensure a clear audit trail. </w:t>
      </w:r>
      <w:r w:rsidR="5DC217C5">
        <w:t xml:space="preserve"> </w:t>
      </w:r>
    </w:p>
    <w:p w14:paraId="465E9056" w14:textId="3EBFA45F" w:rsidR="00362395" w:rsidRPr="00587A8D" w:rsidRDefault="4E6C19D9">
      <w:pPr>
        <w:numPr>
          <w:ilvl w:val="1"/>
          <w:numId w:val="2"/>
        </w:numPr>
        <w:contextualSpacing/>
      </w:pPr>
      <w:r>
        <w:t xml:space="preserve">The </w:t>
      </w:r>
      <w:r w:rsidR="7E70D5E1">
        <w:t>off-site direction</w:t>
      </w:r>
      <w:r w:rsidR="362276C1">
        <w:t xml:space="preserve"> </w:t>
      </w:r>
      <w:r>
        <w:t xml:space="preserve">has been </w:t>
      </w:r>
      <w:r w:rsidR="613AE98F">
        <w:t>unsuccessful,</w:t>
      </w:r>
      <w:r>
        <w:t xml:space="preserve"> and the child will return to the home school</w:t>
      </w:r>
      <w:r w:rsidR="003A2D4A">
        <w:t>.</w:t>
      </w:r>
    </w:p>
    <w:p w14:paraId="17277523" w14:textId="77777777" w:rsidR="00792EBA" w:rsidRDefault="44B32BCE" w:rsidP="00792EBA">
      <w:pPr>
        <w:ind w:left="1440"/>
        <w:contextualSpacing/>
      </w:pPr>
      <w:r>
        <w:t xml:space="preserve">The learning from the </w:t>
      </w:r>
      <w:r w:rsidR="7E70D5E1">
        <w:t>off-site direction</w:t>
      </w:r>
      <w:r w:rsidR="362276C1">
        <w:t xml:space="preserve"> </w:t>
      </w:r>
      <w:r>
        <w:t xml:space="preserve">will be </w:t>
      </w:r>
      <w:proofErr w:type="spellStart"/>
      <w:r>
        <w:t>minuted</w:t>
      </w:r>
      <w:proofErr w:type="spellEnd"/>
      <w:r w:rsidR="7E70D5E1">
        <w:t>,</w:t>
      </w:r>
      <w:r>
        <w:t xml:space="preserve"> ensuring the pupil voice is recorded </w:t>
      </w:r>
      <w:proofErr w:type="gramStart"/>
      <w:r>
        <w:t>with regard to</w:t>
      </w:r>
      <w:proofErr w:type="gramEnd"/>
      <w:r>
        <w:t xml:space="preserve"> further support needed in the home school</w:t>
      </w:r>
      <w:r w:rsidR="00792EBA">
        <w:t xml:space="preserve">. </w:t>
      </w:r>
    </w:p>
    <w:p w14:paraId="46658C08" w14:textId="469CC3A2" w:rsidR="00362395" w:rsidRPr="00587A8D" w:rsidRDefault="4E6C19D9" w:rsidP="00792EBA">
      <w:pPr>
        <w:pStyle w:val="ListParagraph"/>
        <w:numPr>
          <w:ilvl w:val="1"/>
          <w:numId w:val="2"/>
        </w:numPr>
      </w:pPr>
      <w:r>
        <w:t xml:space="preserve">Where a mutual agreement cannot be reached, the </w:t>
      </w:r>
      <w:r w:rsidR="613AE98F">
        <w:t>receiving</w:t>
      </w:r>
      <w:r>
        <w:t xml:space="preserve"> school</w:t>
      </w:r>
      <w:r w:rsidR="2F79CF16">
        <w:t xml:space="preserve"> will have the final decision. The E</w:t>
      </w:r>
      <w:r w:rsidR="613AE98F">
        <w:t>xclusion and Reintegration</w:t>
      </w:r>
      <w:r w:rsidR="2F79CF16">
        <w:t xml:space="preserve"> Team at O</w:t>
      </w:r>
      <w:r w:rsidR="613AE98F">
        <w:t>xfordshire County Council</w:t>
      </w:r>
      <w:r w:rsidR="2F79CF16">
        <w:t xml:space="preserve"> must be notified of the updated arrangements. </w:t>
      </w:r>
    </w:p>
    <w:p w14:paraId="40B9F9C1" w14:textId="77777777" w:rsidR="00362395" w:rsidRPr="00587A8D" w:rsidRDefault="00362395"/>
    <w:p w14:paraId="39AF3BB4" w14:textId="0BC182A2" w:rsidR="00DA72B9" w:rsidRPr="00587A8D" w:rsidRDefault="4E6C19D9" w:rsidP="00DA72B9">
      <w:pPr>
        <w:numPr>
          <w:ilvl w:val="0"/>
          <w:numId w:val="2"/>
        </w:numPr>
        <w:contextualSpacing/>
      </w:pPr>
      <w:r>
        <w:t>If, despite all best efforts, a</w:t>
      </w:r>
      <w:r w:rsidR="642B9B57">
        <w:t>n off-site direction</w:t>
      </w:r>
      <w:r w:rsidR="50587E85">
        <w:t xml:space="preserve"> </w:t>
      </w:r>
      <w:r w:rsidR="642B9B57">
        <w:t xml:space="preserve">is </w:t>
      </w:r>
      <w:r w:rsidR="1EE09C56">
        <w:t>unsuccessful,</w:t>
      </w:r>
      <w:r>
        <w:t xml:space="preserve"> but the parents/carers persist in applying for a</w:t>
      </w:r>
      <w:r w:rsidR="00DC4FC8">
        <w:t>n In-Year</w:t>
      </w:r>
      <w:r>
        <w:t xml:space="preserve"> </w:t>
      </w:r>
      <w:r w:rsidR="613AE98F">
        <w:t>admission</w:t>
      </w:r>
      <w:r>
        <w:t xml:space="preserve"> to</w:t>
      </w:r>
      <w:r w:rsidR="2F79CF16">
        <w:t xml:space="preserve"> the </w:t>
      </w:r>
      <w:r w:rsidR="613AE98F">
        <w:t>receiving</w:t>
      </w:r>
      <w:r w:rsidR="2F79CF16">
        <w:t xml:space="preserve"> school, the school must </w:t>
      </w:r>
      <w:r w:rsidR="613AE98F">
        <w:t xml:space="preserve">process </w:t>
      </w:r>
      <w:r w:rsidR="2F79CF16">
        <w:t xml:space="preserve">this application in line with the </w:t>
      </w:r>
      <w:r w:rsidR="613AE98F">
        <w:t>School A</w:t>
      </w:r>
      <w:r w:rsidR="2F79CF16">
        <w:t xml:space="preserve">dmissions </w:t>
      </w:r>
      <w:r w:rsidR="613AE98F">
        <w:t>Co</w:t>
      </w:r>
      <w:r w:rsidR="2F79CF16">
        <w:t>de</w:t>
      </w:r>
      <w:r w:rsidR="613AE98F">
        <w:t xml:space="preserve"> 202</w:t>
      </w:r>
      <w:r w:rsidR="362276C1">
        <w:t>2</w:t>
      </w:r>
      <w:r w:rsidR="2F79CF16">
        <w:t>.</w:t>
      </w:r>
      <w:r w:rsidR="44B32BCE">
        <w:t xml:space="preserve"> </w:t>
      </w:r>
      <w:r w:rsidR="642B9B57">
        <w:t>Off-site directions and</w:t>
      </w:r>
      <w:r w:rsidR="362276C1">
        <w:t xml:space="preserve"> </w:t>
      </w:r>
      <w:r w:rsidR="642B9B57">
        <w:t>m</w:t>
      </w:r>
      <w:r w:rsidR="613AE98F">
        <w:t xml:space="preserve">anaged </w:t>
      </w:r>
      <w:r w:rsidR="642B9B57">
        <w:t>m</w:t>
      </w:r>
      <w:r w:rsidR="613AE98F">
        <w:t>oves</w:t>
      </w:r>
      <w:r w:rsidR="44B32BCE">
        <w:t xml:space="preserve"> do not take away the right </w:t>
      </w:r>
      <w:r w:rsidR="362276C1">
        <w:t>of</w:t>
      </w:r>
      <w:r w:rsidR="44B32BCE">
        <w:t xml:space="preserve"> a parent/ carer to apply for a school place in the </w:t>
      </w:r>
      <w:r w:rsidR="362276C1">
        <w:t>usual</w:t>
      </w:r>
      <w:r w:rsidR="44B32BCE">
        <w:t xml:space="preserve"> manner. Schools should not refuse a place if they have a space available.</w:t>
      </w:r>
      <w:r w:rsidR="613AE98F">
        <w:t xml:space="preserve">  Parents/Carers retain a right of </w:t>
      </w:r>
      <w:r w:rsidR="642B9B57">
        <w:t>a</w:t>
      </w:r>
      <w:r w:rsidR="613AE98F">
        <w:t>ppeal against non-admission as laid out in the School Admissions Code 202</w:t>
      </w:r>
      <w:r w:rsidR="362276C1">
        <w:t>2</w:t>
      </w:r>
      <w:r w:rsidR="613AE98F">
        <w:t>.</w:t>
      </w:r>
    </w:p>
    <w:p w14:paraId="67C034A3" w14:textId="5CBEF307" w:rsidR="0039356A" w:rsidRDefault="0039356A" w:rsidP="003A2D4A"/>
    <w:p w14:paraId="2C231927" w14:textId="768F02D2" w:rsidR="00905CB6" w:rsidRDefault="03938453" w:rsidP="28E0BD3D">
      <w:pPr>
        <w:numPr>
          <w:ilvl w:val="0"/>
          <w:numId w:val="2"/>
        </w:numPr>
        <w:contextualSpacing/>
        <w:rPr>
          <w:color w:val="0070C0"/>
        </w:rPr>
      </w:pPr>
      <w:r>
        <w:t>At times a</w:t>
      </w:r>
      <w:r w:rsidR="642B9B57">
        <w:t>n off-site direction or</w:t>
      </w:r>
      <w:r>
        <w:t xml:space="preserve"> </w:t>
      </w:r>
      <w:r w:rsidR="642B9B57">
        <w:t>m</w:t>
      </w:r>
      <w:r>
        <w:t xml:space="preserve">anaged </w:t>
      </w:r>
      <w:r w:rsidR="642B9B57">
        <w:t>m</w:t>
      </w:r>
      <w:r>
        <w:t>ove may also be used for a pupil who has poor attendance</w:t>
      </w:r>
      <w:r w:rsidR="72B0B646">
        <w:t xml:space="preserve"> due to unresolved bullying or other accepted reason</w:t>
      </w:r>
      <w:r>
        <w:t>.</w:t>
      </w:r>
      <w:r w:rsidR="613AE98F">
        <w:t xml:space="preserve">  </w:t>
      </w:r>
    </w:p>
    <w:p w14:paraId="28C86DA5" w14:textId="77777777" w:rsidR="00905CB6" w:rsidRPr="00587A8D" w:rsidRDefault="00905CB6" w:rsidP="00905CB6">
      <w:pPr>
        <w:ind w:left="720"/>
        <w:contextualSpacing/>
      </w:pPr>
    </w:p>
    <w:p w14:paraId="327079A2" w14:textId="3114543A" w:rsidR="00587A8D" w:rsidRDefault="642B9B57" w:rsidP="00A12BD0">
      <w:pPr>
        <w:numPr>
          <w:ilvl w:val="0"/>
          <w:numId w:val="2"/>
        </w:numPr>
        <w:contextualSpacing/>
      </w:pPr>
      <w:r>
        <w:t xml:space="preserve">Only pupils who are referred into the IYFAP </w:t>
      </w:r>
      <w:r w:rsidR="003A2D4A">
        <w:t xml:space="preserve">panel </w:t>
      </w:r>
      <w:r w:rsidR="08C23AF5">
        <w:t xml:space="preserve">as confirmed managed moves </w:t>
      </w:r>
      <w:r>
        <w:t xml:space="preserve">are counted in the ‘Ins and Outs’ for the academic year. Off-site </w:t>
      </w:r>
      <w:r w:rsidR="08C23AF5">
        <w:t>direction</w:t>
      </w:r>
      <w:r>
        <w:t xml:space="preserve"> and managed </w:t>
      </w:r>
      <w:r w:rsidR="08C23AF5">
        <w:t>moves</w:t>
      </w:r>
      <w:r>
        <w:t xml:space="preserve"> that have been brokered outside of IYFAP a</w:t>
      </w:r>
      <w:r w:rsidR="7969815E">
        <w:t>re</w:t>
      </w:r>
      <w:r>
        <w:t xml:space="preserve"> not counted in the data</w:t>
      </w:r>
      <w:r w:rsidR="08C23AF5">
        <w:t xml:space="preserve"> which is recorded and used to make decision on placing pupils in the statutory part A of the IYFAP</w:t>
      </w:r>
      <w:r>
        <w:t xml:space="preserve">. </w:t>
      </w:r>
      <w:r w:rsidR="33D1EA6D">
        <w:t xml:space="preserve"> </w:t>
      </w:r>
    </w:p>
    <w:p w14:paraId="26945A7F" w14:textId="77777777" w:rsidR="00A12BD0" w:rsidRDefault="00A12BD0" w:rsidP="1CC8FBF9">
      <w:pPr>
        <w:ind w:left="720"/>
        <w:contextualSpacing/>
      </w:pPr>
    </w:p>
    <w:p w14:paraId="7C63B109" w14:textId="3CEB2142" w:rsidR="00A12BD0" w:rsidRPr="00587A8D" w:rsidRDefault="33D1EA6D" w:rsidP="00DA72B9">
      <w:pPr>
        <w:numPr>
          <w:ilvl w:val="0"/>
          <w:numId w:val="2"/>
        </w:numPr>
        <w:contextualSpacing/>
      </w:pPr>
      <w:r>
        <w:t xml:space="preserve">LA funded transport is not automatically provided to support managed </w:t>
      </w:r>
      <w:proofErr w:type="gramStart"/>
      <w:r>
        <w:t>moves,</w:t>
      </w:r>
      <w:proofErr w:type="gramEnd"/>
      <w:r>
        <w:t xml:space="preserve"> each case will be considered on a </w:t>
      </w:r>
      <w:r w:rsidR="5DC217C5">
        <w:t>case-by-case</w:t>
      </w:r>
      <w:r>
        <w:t xml:space="preserve"> basis</w:t>
      </w:r>
      <w:r w:rsidR="5DC217C5">
        <w:t xml:space="preserve"> and a decision made </w:t>
      </w:r>
      <w:r w:rsidR="00AB5742">
        <w:t>by</w:t>
      </w:r>
      <w:r w:rsidR="5DC217C5">
        <w:t xml:space="preserve"> Head of Admissions</w:t>
      </w:r>
      <w:r w:rsidR="003A2D4A">
        <w:t xml:space="preserve"> and Transport</w:t>
      </w:r>
      <w:r>
        <w:t xml:space="preserve">.  </w:t>
      </w:r>
    </w:p>
    <w:p w14:paraId="04BF2466" w14:textId="77777777" w:rsidR="005D203C" w:rsidRPr="00587A8D" w:rsidRDefault="005D203C" w:rsidP="005D203C">
      <w:pPr>
        <w:pStyle w:val="ListParagraph"/>
      </w:pPr>
    </w:p>
    <w:p w14:paraId="33E40598" w14:textId="25AFF6C7" w:rsidR="005D203C" w:rsidRPr="00587A8D" w:rsidRDefault="03938453" w:rsidP="00DA72B9">
      <w:pPr>
        <w:numPr>
          <w:ilvl w:val="0"/>
          <w:numId w:val="2"/>
        </w:numPr>
        <w:contextualSpacing/>
      </w:pPr>
      <w:r>
        <w:t xml:space="preserve">The protocol must be followed for all </w:t>
      </w:r>
      <w:r w:rsidR="362276C1">
        <w:t>off</w:t>
      </w:r>
      <w:r w:rsidR="5DC217C5">
        <w:t>-s</w:t>
      </w:r>
      <w:r w:rsidR="362276C1">
        <w:t>ite</w:t>
      </w:r>
      <w:r w:rsidR="5DC217C5">
        <w:t xml:space="preserve"> directions</w:t>
      </w:r>
      <w:r w:rsidR="362276C1">
        <w:t xml:space="preserve"> and </w:t>
      </w:r>
      <w:r w:rsidR="5DC217C5">
        <w:t>m</w:t>
      </w:r>
      <w:r>
        <w:t xml:space="preserve">anaged </w:t>
      </w:r>
      <w:r w:rsidR="5DC217C5">
        <w:t>m</w:t>
      </w:r>
      <w:r>
        <w:t xml:space="preserve">oves in Oxfordshire. </w:t>
      </w:r>
    </w:p>
    <w:p w14:paraId="1E233D8B" w14:textId="77777777" w:rsidR="00587A8D" w:rsidRPr="00587A8D" w:rsidRDefault="00587A8D" w:rsidP="00587A8D">
      <w:pPr>
        <w:pStyle w:val="ListParagraph"/>
      </w:pPr>
    </w:p>
    <w:p w14:paraId="3C30E0DE" w14:textId="3F02FD43" w:rsidR="00587A8D" w:rsidRPr="00587A8D" w:rsidRDefault="00587A8D" w:rsidP="1CC8FBF9">
      <w:pPr>
        <w:contextualSpacing/>
      </w:pPr>
    </w:p>
    <w:p w14:paraId="49F4EE67" w14:textId="546AB01F" w:rsidR="00587A8D" w:rsidRPr="00587A8D" w:rsidRDefault="00587A8D" w:rsidP="00587A8D">
      <w:pPr>
        <w:contextualSpacing/>
      </w:pPr>
    </w:p>
    <w:p w14:paraId="50B8DB79" w14:textId="10175D85" w:rsidR="00D70A27" w:rsidRPr="00D70A27" w:rsidRDefault="4A95CAE9" w:rsidP="1CC8FBF9">
      <w:pPr>
        <w:contextualSpacing/>
      </w:pPr>
      <w:r>
        <w:t>Due for review</w:t>
      </w:r>
      <w:r w:rsidR="4DEC5505">
        <w:t xml:space="preserve"> </w:t>
      </w:r>
      <w:r w:rsidR="00995602">
        <w:t>January</w:t>
      </w:r>
      <w:r w:rsidR="07F6649A">
        <w:t xml:space="preserve"> 202</w:t>
      </w:r>
      <w:r w:rsidR="00AB5742">
        <w:t>7</w:t>
      </w:r>
    </w:p>
    <w:sectPr w:rsidR="00D70A27" w:rsidRPr="00D70A27">
      <w:headerReference w:type="default" r:id="rId12"/>
      <w:footerReference w:type="default" r:id="rId13"/>
      <w:pgSz w:w="11906" w:h="16838"/>
      <w:pgMar w:top="566" w:right="566" w:bottom="566" w:left="56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9C88" w14:textId="77777777" w:rsidR="00D17778" w:rsidRDefault="00D17778" w:rsidP="00FA57FE">
      <w:pPr>
        <w:spacing w:line="240" w:lineRule="auto"/>
      </w:pPr>
      <w:r>
        <w:separator/>
      </w:r>
    </w:p>
  </w:endnote>
  <w:endnote w:type="continuationSeparator" w:id="0">
    <w:p w14:paraId="3C2E6897" w14:textId="77777777" w:rsidR="00D17778" w:rsidRDefault="00D17778" w:rsidP="00FA57FE">
      <w:pPr>
        <w:spacing w:line="240" w:lineRule="auto"/>
      </w:pPr>
      <w:r>
        <w:continuationSeparator/>
      </w:r>
    </w:p>
  </w:endnote>
  <w:endnote w:type="continuationNotice" w:id="1">
    <w:p w14:paraId="53285D52" w14:textId="77777777" w:rsidR="00D17778" w:rsidRDefault="00D177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5D70" w14:textId="2C3B528E" w:rsidR="00FA57FE" w:rsidRDefault="1CC8FBF9">
    <w:pPr>
      <w:pStyle w:val="Footer"/>
    </w:pPr>
    <w:r>
      <w:t xml:space="preserve">Managed Move Protocol </w:t>
    </w:r>
    <w:r w:rsidR="00995602">
      <w:t>January</w:t>
    </w:r>
    <w:r w:rsidR="003466AB">
      <w:t xml:space="preserve"> 2025</w:t>
    </w:r>
    <w:r>
      <w:t xml:space="preserve"> </w:t>
    </w:r>
  </w:p>
  <w:p w14:paraId="1797E4BC" w14:textId="77777777" w:rsidR="00FA57FE" w:rsidRDefault="00FA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91EB" w14:textId="77777777" w:rsidR="00D17778" w:rsidRDefault="00D17778" w:rsidP="00FA57FE">
      <w:pPr>
        <w:spacing w:line="240" w:lineRule="auto"/>
      </w:pPr>
      <w:r>
        <w:separator/>
      </w:r>
    </w:p>
  </w:footnote>
  <w:footnote w:type="continuationSeparator" w:id="0">
    <w:p w14:paraId="3F7422F7" w14:textId="77777777" w:rsidR="00D17778" w:rsidRDefault="00D17778" w:rsidP="00FA57FE">
      <w:pPr>
        <w:spacing w:line="240" w:lineRule="auto"/>
      </w:pPr>
      <w:r>
        <w:continuationSeparator/>
      </w:r>
    </w:p>
  </w:footnote>
  <w:footnote w:type="continuationNotice" w:id="1">
    <w:p w14:paraId="4D686F77" w14:textId="77777777" w:rsidR="00D17778" w:rsidRDefault="00D177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CC8FBF9" w14:paraId="10426CB6" w14:textId="77777777" w:rsidTr="1CC8FBF9">
      <w:trPr>
        <w:trHeight w:val="300"/>
      </w:trPr>
      <w:tc>
        <w:tcPr>
          <w:tcW w:w="3590" w:type="dxa"/>
        </w:tcPr>
        <w:p w14:paraId="7B199362" w14:textId="370E91B9" w:rsidR="1CC8FBF9" w:rsidRDefault="1CC8FBF9" w:rsidP="1CC8FBF9">
          <w:pPr>
            <w:pStyle w:val="Header"/>
            <w:ind w:left="-115"/>
          </w:pPr>
        </w:p>
      </w:tc>
      <w:tc>
        <w:tcPr>
          <w:tcW w:w="3590" w:type="dxa"/>
        </w:tcPr>
        <w:p w14:paraId="60B77E9B" w14:textId="2E9547A8" w:rsidR="1CC8FBF9" w:rsidRDefault="1CC8FBF9" w:rsidP="1CC8FBF9">
          <w:pPr>
            <w:pStyle w:val="Header"/>
            <w:jc w:val="center"/>
          </w:pPr>
        </w:p>
      </w:tc>
      <w:tc>
        <w:tcPr>
          <w:tcW w:w="3590" w:type="dxa"/>
        </w:tcPr>
        <w:p w14:paraId="1B34949F" w14:textId="1566BDEA" w:rsidR="1CC8FBF9" w:rsidRDefault="1CC8FBF9" w:rsidP="1CC8FBF9">
          <w:pPr>
            <w:pStyle w:val="Header"/>
            <w:ind w:right="-115"/>
            <w:jc w:val="right"/>
          </w:pPr>
        </w:p>
      </w:tc>
    </w:tr>
  </w:tbl>
  <w:p w14:paraId="1C06F48C" w14:textId="68419571" w:rsidR="1CC8FBF9" w:rsidRDefault="1CC8FBF9" w:rsidP="1CC8F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3D99"/>
    <w:multiLevelType w:val="multilevel"/>
    <w:tmpl w:val="6E4CCB2C"/>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2B243D"/>
    <w:multiLevelType w:val="multilevel"/>
    <w:tmpl w:val="C1FEB27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407E0B"/>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55AD0C96"/>
    <w:multiLevelType w:val="multilevel"/>
    <w:tmpl w:val="6A4EA1B8"/>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 w15:restartNumberingAfterBreak="0">
    <w:nsid w:val="56345793"/>
    <w:multiLevelType w:val="multilevel"/>
    <w:tmpl w:val="CF06C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DE42F4D"/>
    <w:multiLevelType w:val="multilevel"/>
    <w:tmpl w:val="6DB08C5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F505BE1"/>
    <w:multiLevelType w:val="multilevel"/>
    <w:tmpl w:val="BA92FE90"/>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337777397">
    <w:abstractNumId w:val="1"/>
  </w:num>
  <w:num w:numId="2" w16cid:durableId="26834831">
    <w:abstractNumId w:val="5"/>
  </w:num>
  <w:num w:numId="3" w16cid:durableId="363597215">
    <w:abstractNumId w:val="2"/>
  </w:num>
  <w:num w:numId="4" w16cid:durableId="1168133316">
    <w:abstractNumId w:val="0"/>
  </w:num>
  <w:num w:numId="5" w16cid:durableId="329525558">
    <w:abstractNumId w:val="3"/>
  </w:num>
  <w:num w:numId="6" w16cid:durableId="344404033">
    <w:abstractNumId w:val="6"/>
  </w:num>
  <w:num w:numId="7" w16cid:durableId="1834951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95"/>
    <w:rsid w:val="00012DD9"/>
    <w:rsid w:val="00046555"/>
    <w:rsid w:val="00050681"/>
    <w:rsid w:val="00062485"/>
    <w:rsid w:val="00090087"/>
    <w:rsid w:val="000B32D2"/>
    <w:rsid w:val="000B6E5A"/>
    <w:rsid w:val="000E63F0"/>
    <w:rsid w:val="00101536"/>
    <w:rsid w:val="00134C21"/>
    <w:rsid w:val="00136C21"/>
    <w:rsid w:val="00136F89"/>
    <w:rsid w:val="00137DA7"/>
    <w:rsid w:val="001871EF"/>
    <w:rsid w:val="002177EA"/>
    <w:rsid w:val="00241FBB"/>
    <w:rsid w:val="002637BE"/>
    <w:rsid w:val="002E35B5"/>
    <w:rsid w:val="002F007D"/>
    <w:rsid w:val="00327B68"/>
    <w:rsid w:val="00340595"/>
    <w:rsid w:val="0034174D"/>
    <w:rsid w:val="00346088"/>
    <w:rsid w:val="003466AB"/>
    <w:rsid w:val="00360DEC"/>
    <w:rsid w:val="00362395"/>
    <w:rsid w:val="00366BBD"/>
    <w:rsid w:val="003702FC"/>
    <w:rsid w:val="00384702"/>
    <w:rsid w:val="0039356A"/>
    <w:rsid w:val="003A2D4A"/>
    <w:rsid w:val="003C06DF"/>
    <w:rsid w:val="003C6C7D"/>
    <w:rsid w:val="003C6CDA"/>
    <w:rsid w:val="003C7DFD"/>
    <w:rsid w:val="003F18C1"/>
    <w:rsid w:val="00452500"/>
    <w:rsid w:val="00461219"/>
    <w:rsid w:val="00462BA2"/>
    <w:rsid w:val="00477123"/>
    <w:rsid w:val="00495622"/>
    <w:rsid w:val="004A35FC"/>
    <w:rsid w:val="004E1715"/>
    <w:rsid w:val="004F7377"/>
    <w:rsid w:val="005050DD"/>
    <w:rsid w:val="0052100F"/>
    <w:rsid w:val="005237E2"/>
    <w:rsid w:val="0053018E"/>
    <w:rsid w:val="005407A1"/>
    <w:rsid w:val="00562A7A"/>
    <w:rsid w:val="005753FD"/>
    <w:rsid w:val="00575BC9"/>
    <w:rsid w:val="00587A8D"/>
    <w:rsid w:val="0059538F"/>
    <w:rsid w:val="005D203C"/>
    <w:rsid w:val="005E6EBF"/>
    <w:rsid w:val="005F6C1F"/>
    <w:rsid w:val="006246AF"/>
    <w:rsid w:val="00646EFB"/>
    <w:rsid w:val="006C12AD"/>
    <w:rsid w:val="00725756"/>
    <w:rsid w:val="00741931"/>
    <w:rsid w:val="00744A17"/>
    <w:rsid w:val="00784635"/>
    <w:rsid w:val="00792EBA"/>
    <w:rsid w:val="007A24FF"/>
    <w:rsid w:val="007A4C06"/>
    <w:rsid w:val="007B557D"/>
    <w:rsid w:val="007F10A4"/>
    <w:rsid w:val="007F3737"/>
    <w:rsid w:val="00804781"/>
    <w:rsid w:val="008313F1"/>
    <w:rsid w:val="008333D2"/>
    <w:rsid w:val="00855F7B"/>
    <w:rsid w:val="00893BE1"/>
    <w:rsid w:val="009024DF"/>
    <w:rsid w:val="00905CB6"/>
    <w:rsid w:val="00912662"/>
    <w:rsid w:val="00920801"/>
    <w:rsid w:val="00923D4F"/>
    <w:rsid w:val="00927DAD"/>
    <w:rsid w:val="00995602"/>
    <w:rsid w:val="00A12BD0"/>
    <w:rsid w:val="00A6665D"/>
    <w:rsid w:val="00A77033"/>
    <w:rsid w:val="00A90692"/>
    <w:rsid w:val="00A93F70"/>
    <w:rsid w:val="00AB00A0"/>
    <w:rsid w:val="00AB3FE7"/>
    <w:rsid w:val="00AB5742"/>
    <w:rsid w:val="00AC71FA"/>
    <w:rsid w:val="00AD25C2"/>
    <w:rsid w:val="00AD283E"/>
    <w:rsid w:val="00AE314B"/>
    <w:rsid w:val="00B3432A"/>
    <w:rsid w:val="00B70BB5"/>
    <w:rsid w:val="00BA6FBF"/>
    <w:rsid w:val="00BB589F"/>
    <w:rsid w:val="00BE66C1"/>
    <w:rsid w:val="00C60FE9"/>
    <w:rsid w:val="00C875BD"/>
    <w:rsid w:val="00C95F30"/>
    <w:rsid w:val="00D05292"/>
    <w:rsid w:val="00D17778"/>
    <w:rsid w:val="00D30955"/>
    <w:rsid w:val="00D37403"/>
    <w:rsid w:val="00D4168B"/>
    <w:rsid w:val="00D60BBC"/>
    <w:rsid w:val="00D701C3"/>
    <w:rsid w:val="00D70A27"/>
    <w:rsid w:val="00D865FE"/>
    <w:rsid w:val="00D9037F"/>
    <w:rsid w:val="00DA63A8"/>
    <w:rsid w:val="00DA72B9"/>
    <w:rsid w:val="00DB4E76"/>
    <w:rsid w:val="00DC3E7B"/>
    <w:rsid w:val="00DC4FC8"/>
    <w:rsid w:val="00DC66E1"/>
    <w:rsid w:val="00DD2714"/>
    <w:rsid w:val="00DD2DFA"/>
    <w:rsid w:val="00DD7FD4"/>
    <w:rsid w:val="00E35CD7"/>
    <w:rsid w:val="00E40A41"/>
    <w:rsid w:val="00E50943"/>
    <w:rsid w:val="00E60A2B"/>
    <w:rsid w:val="00E63C63"/>
    <w:rsid w:val="00E94699"/>
    <w:rsid w:val="00E951D1"/>
    <w:rsid w:val="00EA4AEB"/>
    <w:rsid w:val="00EC465A"/>
    <w:rsid w:val="00EE11BF"/>
    <w:rsid w:val="00EE52BB"/>
    <w:rsid w:val="00EF4716"/>
    <w:rsid w:val="00F0273C"/>
    <w:rsid w:val="00F10B0B"/>
    <w:rsid w:val="00F10D04"/>
    <w:rsid w:val="00F50844"/>
    <w:rsid w:val="00F50F44"/>
    <w:rsid w:val="00F525A0"/>
    <w:rsid w:val="00F5488A"/>
    <w:rsid w:val="00F637D0"/>
    <w:rsid w:val="00F7369A"/>
    <w:rsid w:val="00F765B1"/>
    <w:rsid w:val="00F82515"/>
    <w:rsid w:val="00F8499A"/>
    <w:rsid w:val="00FA57FE"/>
    <w:rsid w:val="00FA7A79"/>
    <w:rsid w:val="00FD57EE"/>
    <w:rsid w:val="00FE0E69"/>
    <w:rsid w:val="00FF2A63"/>
    <w:rsid w:val="0114FC8B"/>
    <w:rsid w:val="01A80403"/>
    <w:rsid w:val="03938453"/>
    <w:rsid w:val="07F6649A"/>
    <w:rsid w:val="08C23AF5"/>
    <w:rsid w:val="0D5A8E75"/>
    <w:rsid w:val="1292902C"/>
    <w:rsid w:val="1310A15D"/>
    <w:rsid w:val="14261070"/>
    <w:rsid w:val="143F12D9"/>
    <w:rsid w:val="1594277E"/>
    <w:rsid w:val="17722EA5"/>
    <w:rsid w:val="18099BE3"/>
    <w:rsid w:val="195828FA"/>
    <w:rsid w:val="1B1BEDB6"/>
    <w:rsid w:val="1C56F544"/>
    <w:rsid w:val="1CC8FBF9"/>
    <w:rsid w:val="1EE09C56"/>
    <w:rsid w:val="221E8873"/>
    <w:rsid w:val="22875BD9"/>
    <w:rsid w:val="22B31C8F"/>
    <w:rsid w:val="28E0BD3D"/>
    <w:rsid w:val="290A212B"/>
    <w:rsid w:val="299BD6AF"/>
    <w:rsid w:val="29D48D08"/>
    <w:rsid w:val="2BC0044F"/>
    <w:rsid w:val="2D03C637"/>
    <w:rsid w:val="2DEBE6D9"/>
    <w:rsid w:val="2E7904F4"/>
    <w:rsid w:val="2F79CF16"/>
    <w:rsid w:val="302D5A7D"/>
    <w:rsid w:val="323AD162"/>
    <w:rsid w:val="33D1EA6D"/>
    <w:rsid w:val="34665385"/>
    <w:rsid w:val="362276C1"/>
    <w:rsid w:val="39EAE54E"/>
    <w:rsid w:val="40ACF016"/>
    <w:rsid w:val="43E679B2"/>
    <w:rsid w:val="44B32BCE"/>
    <w:rsid w:val="452A247E"/>
    <w:rsid w:val="48A2B5F3"/>
    <w:rsid w:val="48C6426E"/>
    <w:rsid w:val="4939795D"/>
    <w:rsid w:val="4A95CAE9"/>
    <w:rsid w:val="4CFDA431"/>
    <w:rsid w:val="4D82397F"/>
    <w:rsid w:val="4DEC5505"/>
    <w:rsid w:val="4E6C19D9"/>
    <w:rsid w:val="50587E85"/>
    <w:rsid w:val="50E7AF1E"/>
    <w:rsid w:val="53D02697"/>
    <w:rsid w:val="580CEFFA"/>
    <w:rsid w:val="5A00C178"/>
    <w:rsid w:val="5DC217C5"/>
    <w:rsid w:val="613AE98F"/>
    <w:rsid w:val="642B9B57"/>
    <w:rsid w:val="689E2DC3"/>
    <w:rsid w:val="698A64DB"/>
    <w:rsid w:val="69C01B71"/>
    <w:rsid w:val="6A514522"/>
    <w:rsid w:val="6B294004"/>
    <w:rsid w:val="6C1016D6"/>
    <w:rsid w:val="6DE4DD27"/>
    <w:rsid w:val="6E2565A8"/>
    <w:rsid w:val="6E78F6AA"/>
    <w:rsid w:val="6ECD2E2A"/>
    <w:rsid w:val="70F645AC"/>
    <w:rsid w:val="7212C85E"/>
    <w:rsid w:val="7268DE06"/>
    <w:rsid w:val="72AE2EFD"/>
    <w:rsid w:val="72B0B646"/>
    <w:rsid w:val="764B934E"/>
    <w:rsid w:val="76CCAB62"/>
    <w:rsid w:val="780FFBBB"/>
    <w:rsid w:val="7969815E"/>
    <w:rsid w:val="7A8D76A4"/>
    <w:rsid w:val="7B5C3159"/>
    <w:rsid w:val="7BD456D0"/>
    <w:rsid w:val="7BF56302"/>
    <w:rsid w:val="7C38EB08"/>
    <w:rsid w:val="7C47B1BB"/>
    <w:rsid w:val="7D482C4B"/>
    <w:rsid w:val="7E70D5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D5EEAF"/>
  <w15:docId w15:val="{6FCD46A5-6895-44EF-A695-86858528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5D203C"/>
    <w:pPr>
      <w:ind w:left="720"/>
      <w:contextualSpacing/>
    </w:pPr>
  </w:style>
  <w:style w:type="character" w:styleId="Hyperlink">
    <w:name w:val="Hyperlink"/>
    <w:basedOn w:val="DefaultParagraphFont"/>
    <w:uiPriority w:val="99"/>
    <w:unhideWhenUsed/>
    <w:rsid w:val="006246AF"/>
    <w:rPr>
      <w:color w:val="0000FF"/>
      <w:u w:val="single"/>
    </w:rPr>
  </w:style>
  <w:style w:type="paragraph" w:styleId="Revision">
    <w:name w:val="Revision"/>
    <w:hidden/>
    <w:uiPriority w:val="99"/>
    <w:semiHidden/>
    <w:rsid w:val="00D30955"/>
    <w:pPr>
      <w:spacing w:line="240" w:lineRule="auto"/>
    </w:pPr>
  </w:style>
  <w:style w:type="character" w:styleId="FollowedHyperlink">
    <w:name w:val="FollowedHyperlink"/>
    <w:basedOn w:val="DefaultParagraphFont"/>
    <w:uiPriority w:val="99"/>
    <w:semiHidden/>
    <w:unhideWhenUsed/>
    <w:rsid w:val="00D30955"/>
    <w:rPr>
      <w:color w:val="800080" w:themeColor="followedHyperlink"/>
      <w:u w:val="single"/>
    </w:rPr>
  </w:style>
  <w:style w:type="paragraph" w:styleId="Header">
    <w:name w:val="header"/>
    <w:basedOn w:val="Normal"/>
    <w:link w:val="HeaderChar"/>
    <w:uiPriority w:val="99"/>
    <w:unhideWhenUsed/>
    <w:rsid w:val="00FA57FE"/>
    <w:pPr>
      <w:tabs>
        <w:tab w:val="center" w:pos="4513"/>
        <w:tab w:val="right" w:pos="9026"/>
      </w:tabs>
      <w:spacing w:line="240" w:lineRule="auto"/>
    </w:pPr>
  </w:style>
  <w:style w:type="character" w:customStyle="1" w:styleId="HeaderChar">
    <w:name w:val="Header Char"/>
    <w:basedOn w:val="DefaultParagraphFont"/>
    <w:link w:val="Header"/>
    <w:uiPriority w:val="99"/>
    <w:rsid w:val="00FA57FE"/>
  </w:style>
  <w:style w:type="paragraph" w:styleId="Footer">
    <w:name w:val="footer"/>
    <w:basedOn w:val="Normal"/>
    <w:link w:val="FooterChar"/>
    <w:uiPriority w:val="99"/>
    <w:unhideWhenUsed/>
    <w:rsid w:val="00FA57FE"/>
    <w:pPr>
      <w:tabs>
        <w:tab w:val="center" w:pos="4513"/>
        <w:tab w:val="right" w:pos="9026"/>
      </w:tabs>
      <w:spacing w:line="240" w:lineRule="auto"/>
    </w:pPr>
  </w:style>
  <w:style w:type="character" w:customStyle="1" w:styleId="FooterChar">
    <w:name w:val="Footer Char"/>
    <w:basedOn w:val="DefaultParagraphFont"/>
    <w:link w:val="Footer"/>
    <w:uiPriority w:val="99"/>
    <w:rsid w:val="00FA57FE"/>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701C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00454">
      <w:bodyDiv w:val="1"/>
      <w:marLeft w:val="0"/>
      <w:marRight w:val="0"/>
      <w:marTop w:val="0"/>
      <w:marBottom w:val="0"/>
      <w:divBdr>
        <w:top w:val="none" w:sz="0" w:space="0" w:color="auto"/>
        <w:left w:val="none" w:sz="0" w:space="0" w:color="auto"/>
        <w:bottom w:val="none" w:sz="0" w:space="0" w:color="auto"/>
        <w:right w:val="none" w:sz="0" w:space="0" w:color="auto"/>
      </w:divBdr>
    </w:div>
    <w:div w:id="196715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6be0d92c32366481ca4918a/Suspensions_and_permanent_exclusions_guidance.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146110-9608-4624-8f0f-0169f6c8ad79" xsi:nil="true"/>
    <lcf76f155ced4ddcb4097134ff3c332f xmlns="62718eee-d74f-4a7d-abc6-d0a32ecd25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91FCD6CCFA4540B735465D560F8511" ma:contentTypeVersion="13" ma:contentTypeDescription="Create a new document." ma:contentTypeScope="" ma:versionID="131a708ab6a4826040985b06795303c7">
  <xsd:schema xmlns:xsd="http://www.w3.org/2001/XMLSchema" xmlns:xs="http://www.w3.org/2001/XMLSchema" xmlns:p="http://schemas.microsoft.com/office/2006/metadata/properties" xmlns:ns2="62718eee-d74f-4a7d-abc6-d0a32ecd2516" xmlns:ns3="17146110-9608-4624-8f0f-0169f6c8ad79" targetNamespace="http://schemas.microsoft.com/office/2006/metadata/properties" ma:root="true" ma:fieldsID="1f3035bf58e098eae29c0ba69738f443" ns2:_="" ns3:_="">
    <xsd:import namespace="62718eee-d74f-4a7d-abc6-d0a32ecd2516"/>
    <xsd:import namespace="17146110-9608-4624-8f0f-0169f6c8ad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18eee-d74f-4a7d-abc6-d0a32ecd2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146110-9608-4624-8f0f-0169f6c8ad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9ee971-0378-42f5-841e-004f16c39b65}" ma:internalName="TaxCatchAll" ma:showField="CatchAllData" ma:web="17146110-9608-4624-8f0f-0169f6c8a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55E4C-7702-4008-9335-B2F658343A86}">
  <ds:schemaRefs>
    <ds:schemaRef ds:uri="http://schemas.microsoft.com/office/2006/metadata/properties"/>
    <ds:schemaRef ds:uri="http://schemas.microsoft.com/office/infopath/2007/PartnerControls"/>
    <ds:schemaRef ds:uri="17146110-9608-4624-8f0f-0169f6c8ad79"/>
    <ds:schemaRef ds:uri="62718eee-d74f-4a7d-abc6-d0a32ecd2516"/>
  </ds:schemaRefs>
</ds:datastoreItem>
</file>

<file path=customXml/itemProps2.xml><?xml version="1.0" encoding="utf-8"?>
<ds:datastoreItem xmlns:ds="http://schemas.openxmlformats.org/officeDocument/2006/customXml" ds:itemID="{58B085A6-C96B-400B-9559-EBDD7183D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18eee-d74f-4a7d-abc6-d0a32ecd2516"/>
    <ds:schemaRef ds:uri="17146110-9608-4624-8f0f-0169f6c8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484F1-7F62-4A80-98A2-9791FD98A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11040</Characters>
  <Application>Microsoft Office Word</Application>
  <DocSecurity>4</DocSecurity>
  <Lines>199</Lines>
  <Paragraphs>79</Paragraphs>
  <ScaleCrop>false</ScaleCrop>
  <HeadingPairs>
    <vt:vector size="2" baseType="variant">
      <vt:variant>
        <vt:lpstr>Title</vt:lpstr>
      </vt:variant>
      <vt:variant>
        <vt:i4>1</vt:i4>
      </vt:variant>
    </vt:vector>
  </HeadingPairs>
  <TitlesOfParts>
    <vt:vector size="1" baseType="lpstr">
      <vt:lpstr/>
    </vt:vector>
  </TitlesOfParts>
  <Company>The Cherwell School</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BTimms</dc:creator>
  <cp:keywords/>
  <cp:lastModifiedBy>White, Suzanne - Oxfordshire County Council</cp:lastModifiedBy>
  <cp:revision>2</cp:revision>
  <dcterms:created xsi:type="dcterms:W3CDTF">2026-01-23T15:50:00Z</dcterms:created>
  <dcterms:modified xsi:type="dcterms:W3CDTF">2026-01-23T15:50:00Z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0x0101007491FCD6CCFA4540B735465D560F8511</vt:lpwstr>
  </property>
</Properties>
</file>