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256D" w14:textId="61E14539" w:rsidR="00CE34B1" w:rsidRDefault="00CE34B1" w:rsidP="00CE34B1">
      <w:pPr>
        <w:jc w:val="center"/>
        <w:rPr>
          <w:u w:val="single"/>
        </w:rPr>
      </w:pPr>
      <w:r w:rsidRPr="00CE34B1">
        <w:rPr>
          <w:noProof/>
        </w:rPr>
        <w:drawing>
          <wp:inline distT="0" distB="0" distL="0" distR="0" wp14:anchorId="1A297600" wp14:editId="6998E4D6">
            <wp:extent cx="1828804" cy="877826"/>
            <wp:effectExtent l="0" t="0" r="0" b="0"/>
            <wp:docPr id="73005921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59216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87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75B92" w14:textId="69FDFC72" w:rsidR="00FD3A85" w:rsidRDefault="00F34F4D" w:rsidP="00CE34B1">
      <w:pPr>
        <w:jc w:val="center"/>
        <w:rPr>
          <w:u w:val="single"/>
        </w:rPr>
      </w:pPr>
      <w:r w:rsidRPr="00F34F4D">
        <w:rPr>
          <w:u w:val="single"/>
        </w:rPr>
        <w:t xml:space="preserve">Educational Visits policy </w:t>
      </w:r>
      <w:r w:rsidR="00DF268E">
        <w:rPr>
          <w:u w:val="single"/>
        </w:rPr>
        <w:t>and pr</w:t>
      </w:r>
      <w:r w:rsidR="00D3587F">
        <w:rPr>
          <w:u w:val="single"/>
        </w:rPr>
        <w:t>ocedures</w:t>
      </w:r>
      <w:r w:rsidR="00DF268E">
        <w:rPr>
          <w:u w:val="single"/>
        </w:rPr>
        <w:t xml:space="preserve"> </w:t>
      </w:r>
      <w:r w:rsidRPr="00F34F4D">
        <w:rPr>
          <w:u w:val="single"/>
        </w:rPr>
        <w:t xml:space="preserve">for OCC </w:t>
      </w:r>
      <w:r w:rsidR="00DF268E">
        <w:rPr>
          <w:u w:val="single"/>
        </w:rPr>
        <w:t xml:space="preserve">non-school </w:t>
      </w:r>
      <w:r w:rsidRPr="00F34F4D">
        <w:rPr>
          <w:u w:val="single"/>
        </w:rPr>
        <w:t>settings</w:t>
      </w:r>
    </w:p>
    <w:p w14:paraId="5F4B1C6D" w14:textId="77777777" w:rsidR="00F34F4D" w:rsidRDefault="00F34F4D">
      <w:pPr>
        <w:rPr>
          <w:u w:val="single"/>
        </w:rPr>
      </w:pPr>
    </w:p>
    <w:p w14:paraId="7A31FE12" w14:textId="77777777" w:rsidR="00F34F4D" w:rsidRPr="00F34F4D" w:rsidRDefault="00F34F4D">
      <w:r w:rsidRPr="00F34F4D">
        <w:t>The Outdoor Education Advisers Panel National Guidance 3.1c on Corporate Parenting states:</w:t>
      </w:r>
    </w:p>
    <w:p w14:paraId="1C7A6BF4" w14:textId="77777777" w:rsidR="00F34F4D" w:rsidRDefault="00F34F4D">
      <w:pPr>
        <w:rPr>
          <w:u w:val="single"/>
        </w:rPr>
      </w:pPr>
    </w:p>
    <w:p w14:paraId="64AA8366" w14:textId="2DCA2E7F" w:rsidR="00F34F4D" w:rsidRPr="00F34F4D" w:rsidRDefault="00F34F4D" w:rsidP="00F34F4D">
      <w:r>
        <w:t>“</w:t>
      </w:r>
      <w:r w:rsidRPr="00F34F4D">
        <w:t xml:space="preserve">As Corporate Parents, Local Authorities should ensure that their arrangements for </w:t>
      </w:r>
    </w:p>
    <w:p w14:paraId="7C7FCE45" w14:textId="77777777" w:rsidR="00F34F4D" w:rsidRPr="00F34F4D" w:rsidRDefault="00F34F4D" w:rsidP="00F34F4D">
      <w:r w:rsidRPr="00F34F4D">
        <w:t xml:space="preserve">the safety and welfare of looked-after children prioritise their needs and enable </w:t>
      </w:r>
    </w:p>
    <w:p w14:paraId="4E1934B0" w14:textId="77777777" w:rsidR="00F34F4D" w:rsidRPr="00F34F4D" w:rsidRDefault="00F34F4D" w:rsidP="00F34F4D">
      <w:r w:rsidRPr="00F34F4D">
        <w:t>them to take part in a wide variety of opportunities, including outdoor learning and</w:t>
      </w:r>
    </w:p>
    <w:p w14:paraId="38071516" w14:textId="77777777" w:rsidR="00F34F4D" w:rsidRPr="00F34F4D" w:rsidRDefault="00F34F4D" w:rsidP="00F34F4D">
      <w:r w:rsidRPr="00F34F4D">
        <w:t xml:space="preserve">off-site visits. These arrangements should not cause unnecessary bureaucratic </w:t>
      </w:r>
    </w:p>
    <w:p w14:paraId="02C0BBF8" w14:textId="77777777" w:rsidR="00F34F4D" w:rsidRDefault="00F34F4D" w:rsidP="00F34F4D">
      <w:r w:rsidRPr="00F34F4D">
        <w:t xml:space="preserve">barriers. </w:t>
      </w:r>
    </w:p>
    <w:p w14:paraId="33B235F0" w14:textId="77777777" w:rsidR="00F34F4D" w:rsidRPr="00F34F4D" w:rsidRDefault="00F34F4D" w:rsidP="00F34F4D"/>
    <w:p w14:paraId="36F7DDCE" w14:textId="77777777" w:rsidR="00F34F4D" w:rsidRPr="00F34F4D" w:rsidRDefault="00F34F4D" w:rsidP="00F34F4D">
      <w:r w:rsidRPr="00F34F4D">
        <w:t xml:space="preserve">Enjoyable experiences provided through the normal activities of outdoor play and </w:t>
      </w:r>
    </w:p>
    <w:p w14:paraId="5E04F0F7" w14:textId="77777777" w:rsidR="00F34F4D" w:rsidRPr="00F34F4D" w:rsidRDefault="00F34F4D" w:rsidP="00F34F4D">
      <w:r w:rsidRPr="00F34F4D">
        <w:t>‘</w:t>
      </w:r>
      <w:proofErr w:type="gramStart"/>
      <w:r w:rsidRPr="00F34F4D">
        <w:t>going</w:t>
      </w:r>
      <w:proofErr w:type="gramEnd"/>
      <w:r w:rsidRPr="00F34F4D">
        <w:t xml:space="preserve"> out’, or taking part in activities such as educational visits, are supportive of </w:t>
      </w:r>
    </w:p>
    <w:p w14:paraId="7E9D2F5C" w14:textId="77777777" w:rsidR="00F34F4D" w:rsidRPr="00F34F4D" w:rsidRDefault="00F34F4D" w:rsidP="00F34F4D">
      <w:r w:rsidRPr="00F34F4D">
        <w:t xml:space="preserve">the Corporate Parenting principles and can contribute to the well-being and </w:t>
      </w:r>
    </w:p>
    <w:p w14:paraId="6F2ED162" w14:textId="77777777" w:rsidR="00F34F4D" w:rsidRPr="00F34F4D" w:rsidRDefault="00F34F4D" w:rsidP="00F34F4D">
      <w:r w:rsidRPr="00F34F4D">
        <w:t xml:space="preserve">development of looked-after children. As part of encouraging such opportunities, </w:t>
      </w:r>
    </w:p>
    <w:p w14:paraId="72238B45" w14:textId="77777777" w:rsidR="00F34F4D" w:rsidRPr="00F34F4D" w:rsidRDefault="00F34F4D" w:rsidP="00F34F4D">
      <w:r w:rsidRPr="00F34F4D">
        <w:t xml:space="preserve">Local Authorities should ensure that those working with looked-after children have </w:t>
      </w:r>
    </w:p>
    <w:p w14:paraId="739306A4" w14:textId="6545C9AE" w:rsidR="00F34F4D" w:rsidRPr="00F34F4D" w:rsidRDefault="00F34F4D" w:rsidP="00F34F4D">
      <w:r w:rsidRPr="00F34F4D">
        <w:t>appropriate guidance and support.</w:t>
      </w:r>
      <w:r>
        <w:t>”</w:t>
      </w:r>
      <w:r w:rsidRPr="00F34F4D">
        <w:t xml:space="preserve"> </w:t>
      </w:r>
    </w:p>
    <w:p w14:paraId="54AB4649" w14:textId="77777777" w:rsidR="00F34F4D" w:rsidRDefault="00F34F4D">
      <w:pPr>
        <w:rPr>
          <w:u w:val="single"/>
        </w:rPr>
      </w:pPr>
    </w:p>
    <w:p w14:paraId="7AE509EE" w14:textId="50500B82" w:rsidR="00F34F4D" w:rsidRDefault="00F34F4D" w:rsidP="00F34F4D">
      <w:r>
        <w:t xml:space="preserve">OCC has a policy for </w:t>
      </w:r>
      <w:proofErr w:type="gramStart"/>
      <w:r>
        <w:t>Educational</w:t>
      </w:r>
      <w:proofErr w:type="gramEnd"/>
      <w:r>
        <w:t xml:space="preserve"> visits that applies to Community, Voluntary Controlled and Voluntary Aided schools and </w:t>
      </w:r>
      <w:r w:rsidRPr="00B858FE">
        <w:t>other Children’s Services establishments.</w:t>
      </w:r>
      <w:r>
        <w:t xml:space="preserve">  By extension the policy also applies to residential holidays and higher risk leisure and holiday activities undertaken by children for whom </w:t>
      </w:r>
      <w:r w:rsidR="003A7431">
        <w:t>OCC</w:t>
      </w:r>
      <w:r>
        <w:t xml:space="preserve"> has corporate parenting responsibility.</w:t>
      </w:r>
    </w:p>
    <w:p w14:paraId="0DB70D91" w14:textId="77777777" w:rsidR="00DF268E" w:rsidRDefault="00DF268E" w:rsidP="00F34F4D"/>
    <w:p w14:paraId="1B2F30C9" w14:textId="1676E0C0" w:rsidR="00DF268E" w:rsidRDefault="00DF268E" w:rsidP="00F34F4D">
      <w:r>
        <w:t>OCC employs a</w:t>
      </w:r>
      <w:r w:rsidR="00CE34B1">
        <w:t xml:space="preserve"> part-time</w:t>
      </w:r>
      <w:r>
        <w:t xml:space="preserve"> Off-site Educational Visits Officer (Mike Fawcett, </w:t>
      </w:r>
      <w:hyperlink r:id="rId6" w:history="1">
        <w:r w:rsidRPr="00B72B28">
          <w:rPr>
            <w:rStyle w:val="Hyperlink"/>
          </w:rPr>
          <w:t>mike.fawcett@oxfordshire.gov.uk</w:t>
        </w:r>
      </w:hyperlink>
      <w:r>
        <w:t xml:space="preserve">) who is able to provide guidance, support and training to settings. OCC also operates the </w:t>
      </w:r>
      <w:proofErr w:type="spellStart"/>
      <w:r>
        <w:t>eVisit</w:t>
      </w:r>
      <w:proofErr w:type="spellEnd"/>
      <w:r>
        <w:t xml:space="preserve"> 2.0 planning portal to assist settings with planning for high quality visits and holiday activities.</w:t>
      </w:r>
      <w:r w:rsidR="00CE34B1">
        <w:t xml:space="preserve"> To access the </w:t>
      </w:r>
      <w:proofErr w:type="gramStart"/>
      <w:r w:rsidR="00CE34B1">
        <w:t>portal</w:t>
      </w:r>
      <w:proofErr w:type="gramEnd"/>
      <w:r w:rsidR="00CE34B1">
        <w:t xml:space="preserve"> you need to attend mandatory training.</w:t>
      </w:r>
    </w:p>
    <w:p w14:paraId="27E53F79" w14:textId="77777777" w:rsidR="00DF268E" w:rsidRDefault="00DF268E" w:rsidP="00F34F4D"/>
    <w:p w14:paraId="1E13F91E" w14:textId="56D76FC9" w:rsidR="00DF268E" w:rsidRDefault="00DF268E" w:rsidP="00F34F4D">
      <w:r>
        <w:t>OCC’s full policy can be found here:</w:t>
      </w:r>
    </w:p>
    <w:p w14:paraId="1AF15084" w14:textId="3217DB83" w:rsidR="00DF268E" w:rsidRDefault="00DF268E" w:rsidP="00F34F4D">
      <w:hyperlink r:id="rId7" w:history="1">
        <w:r w:rsidRPr="00B72B28">
          <w:rPr>
            <w:rStyle w:val="Hyperlink"/>
          </w:rPr>
          <w:t>https://schools.oxfordshire.gov.uk/oxfordshire-educational-visits-service/visits-advice-and-guidance</w:t>
        </w:r>
      </w:hyperlink>
    </w:p>
    <w:p w14:paraId="14A72E99" w14:textId="77777777" w:rsidR="00DF268E" w:rsidRDefault="00DF268E" w:rsidP="00F34F4D"/>
    <w:p w14:paraId="680F0474" w14:textId="245A2281" w:rsidR="00DF268E" w:rsidRDefault="00EC4945" w:rsidP="00F34F4D">
      <w:r>
        <w:t xml:space="preserve">All settings </w:t>
      </w:r>
      <w:r w:rsidR="003A7431">
        <w:t>are required to</w:t>
      </w:r>
      <w:r>
        <w:t>:</w:t>
      </w:r>
    </w:p>
    <w:p w14:paraId="39AD4823" w14:textId="77777777" w:rsidR="00DF268E" w:rsidRDefault="00DF268E" w:rsidP="00F34F4D"/>
    <w:p w14:paraId="7DE8A833" w14:textId="7272B9F3" w:rsidR="00F34F4D" w:rsidRDefault="00F34F4D" w:rsidP="00F34F4D">
      <w:r>
        <w:t>1. Have in place a policy for Learning Outside the Classroom (</w:t>
      </w:r>
      <w:proofErr w:type="spellStart"/>
      <w:r>
        <w:t>LOtC</w:t>
      </w:r>
      <w:proofErr w:type="spellEnd"/>
      <w:r>
        <w:t>) that follows OEAP National Guidance.</w:t>
      </w:r>
    </w:p>
    <w:p w14:paraId="6189A0AA" w14:textId="77777777" w:rsidR="00F34F4D" w:rsidRDefault="00F34F4D" w:rsidP="00F34F4D">
      <w:r>
        <w:t>2. Train staff to the following standards:</w:t>
      </w:r>
    </w:p>
    <w:p w14:paraId="3BB5620B" w14:textId="77777777" w:rsidR="00F34F4D" w:rsidRDefault="00F34F4D" w:rsidP="00F34F4D">
      <w:r>
        <w:t xml:space="preserve">a. Educational Visit Coordinator (EVC) training - all OCC establishments are required </w:t>
      </w:r>
    </w:p>
    <w:p w14:paraId="387F168A" w14:textId="77777777" w:rsidR="00F34F4D" w:rsidRDefault="00F34F4D" w:rsidP="00F34F4D">
      <w:r>
        <w:t xml:space="preserve">to have a current, trained EVC in post who has completed face-to-face OEAP EVC </w:t>
      </w:r>
    </w:p>
    <w:p w14:paraId="7F1C23EE" w14:textId="643B28AD" w:rsidR="00F34F4D" w:rsidRDefault="00F34F4D" w:rsidP="00F34F4D">
      <w:r>
        <w:t>training. OEAP EVC training is valid for 3 years at which point it should be revalidated through attendance at a re-validation course. Details of current courses can be found here:</w:t>
      </w:r>
    </w:p>
    <w:p w14:paraId="759B5C0A" w14:textId="77777777" w:rsidR="00F34F4D" w:rsidRDefault="00F34F4D" w:rsidP="00F34F4D">
      <w:r>
        <w:t>https://educationservices.oxfordshire.gov.uk/Search?search=EVC</w:t>
      </w:r>
    </w:p>
    <w:p w14:paraId="6426F221" w14:textId="77777777" w:rsidR="00F34F4D" w:rsidRDefault="00F34F4D" w:rsidP="00F34F4D">
      <w:r>
        <w:t xml:space="preserve">b. Visit Leader (VL) training – the completion of this training is recommended for all </w:t>
      </w:r>
    </w:p>
    <w:p w14:paraId="4523B7A0" w14:textId="7139A07E" w:rsidR="00F34F4D" w:rsidRDefault="00F34F4D" w:rsidP="00F34F4D">
      <w:r>
        <w:t xml:space="preserve">who lead Educational Visits. Currently there is no revalidation requirement, however, </w:t>
      </w:r>
    </w:p>
    <w:p w14:paraId="06485496" w14:textId="77777777" w:rsidR="00F34F4D" w:rsidRDefault="00F34F4D" w:rsidP="00F34F4D">
      <w:r>
        <w:t xml:space="preserve">to meet </w:t>
      </w:r>
      <w:proofErr w:type="spellStart"/>
      <w:r>
        <w:t>LOtC</w:t>
      </w:r>
      <w:proofErr w:type="spellEnd"/>
      <w:r>
        <w:t xml:space="preserve"> guidance requirements regarding leader competence, leaders must be </w:t>
      </w:r>
    </w:p>
    <w:p w14:paraId="1FE1C1B5" w14:textId="77777777" w:rsidR="00F34F4D" w:rsidRDefault="00F34F4D" w:rsidP="00F34F4D">
      <w:r>
        <w:t xml:space="preserve">current in their knowledge of expectations of good practice, so refresher training is </w:t>
      </w:r>
    </w:p>
    <w:p w14:paraId="32D0ED9C" w14:textId="77777777" w:rsidR="00F34F4D" w:rsidRDefault="00F34F4D" w:rsidP="00F34F4D">
      <w:r>
        <w:t>strongly recommended.</w:t>
      </w:r>
    </w:p>
    <w:p w14:paraId="218CB6FA" w14:textId="3DBA038F" w:rsidR="00F34F4D" w:rsidRDefault="00F34F4D" w:rsidP="00F34F4D">
      <w:r>
        <w:t>3. Operate appropriate processes for the systematic planning, approval and monitoring of visits</w:t>
      </w:r>
      <w:r w:rsidR="00B261CD">
        <w:t>.</w:t>
      </w:r>
      <w:r>
        <w:t xml:space="preserve"> </w:t>
      </w:r>
    </w:p>
    <w:p w14:paraId="63743E8E" w14:textId="77777777" w:rsidR="00B261CD" w:rsidRDefault="00B261CD" w:rsidP="00F34F4D"/>
    <w:p w14:paraId="7DEE43D5" w14:textId="77777777" w:rsidR="00B261CD" w:rsidRDefault="00B261CD" w:rsidP="00F34F4D">
      <w:pPr>
        <w:rPr>
          <w:u w:val="single"/>
        </w:rPr>
      </w:pPr>
      <w:r w:rsidRPr="00B261CD">
        <w:rPr>
          <w:u w:val="single"/>
        </w:rPr>
        <w:t>Training</w:t>
      </w:r>
    </w:p>
    <w:p w14:paraId="28AC5A21" w14:textId="13109344" w:rsidR="00B261CD" w:rsidRDefault="00B261CD" w:rsidP="00F34F4D">
      <w:r>
        <w:t xml:space="preserve"> </w:t>
      </w:r>
    </w:p>
    <w:p w14:paraId="31C44EA6" w14:textId="1C7A3243" w:rsidR="00B261CD" w:rsidRDefault="003E6ACF" w:rsidP="00F34F4D">
      <w:r>
        <w:lastRenderedPageBreak/>
        <w:t>The following training courses are relevant to all settings.</w:t>
      </w:r>
      <w:r w:rsidR="00B261CD">
        <w:t xml:space="preserve">  </w:t>
      </w:r>
    </w:p>
    <w:p w14:paraId="2E22309A" w14:textId="77777777" w:rsidR="00B261CD" w:rsidRDefault="00B261CD" w:rsidP="00F34F4D"/>
    <w:p w14:paraId="11C4FB2C" w14:textId="29D65471" w:rsidR="00B261CD" w:rsidRDefault="00B261CD" w:rsidP="003A7431">
      <w:pPr>
        <w:pStyle w:val="ListParagraph"/>
        <w:numPr>
          <w:ilvl w:val="0"/>
          <w:numId w:val="1"/>
        </w:numPr>
      </w:pPr>
      <w:proofErr w:type="spellStart"/>
      <w:r>
        <w:t>eVisit</w:t>
      </w:r>
      <w:proofErr w:type="spellEnd"/>
      <w:r>
        <w:t xml:space="preserve"> induction training can be offered to up to 5 staff (Manager, Administrator, Senior Care Worker) at your setting or on-line. </w:t>
      </w:r>
      <w:proofErr w:type="gramStart"/>
      <w:r w:rsidR="003A7431">
        <w:t>2 hour</w:t>
      </w:r>
      <w:proofErr w:type="gramEnd"/>
      <w:r w:rsidR="003A7431">
        <w:t xml:space="preserve"> course, total c</w:t>
      </w:r>
      <w:r>
        <w:t>ost £75</w:t>
      </w:r>
      <w:r w:rsidR="003A7431">
        <w:t>.00. Contact Mike to book.</w:t>
      </w:r>
    </w:p>
    <w:p w14:paraId="0A671A57" w14:textId="77777777" w:rsidR="003A7431" w:rsidRDefault="003A7431" w:rsidP="00F34F4D"/>
    <w:p w14:paraId="37E227AA" w14:textId="77777777" w:rsidR="0064021A" w:rsidRDefault="00B261CD" w:rsidP="0064021A">
      <w:pPr>
        <w:pStyle w:val="ListParagraph"/>
        <w:ind w:left="1440"/>
      </w:pPr>
      <w:r>
        <w:t xml:space="preserve">Visit Leader practical training, Thursday </w:t>
      </w:r>
      <w:r w:rsidR="00ED4439">
        <w:t>12</w:t>
      </w:r>
      <w:r w:rsidR="00ED4439" w:rsidRPr="0064021A">
        <w:rPr>
          <w:vertAlign w:val="superscript"/>
        </w:rPr>
        <w:t>th</w:t>
      </w:r>
      <w:r w:rsidR="00ED4439">
        <w:t xml:space="preserve"> March 2026</w:t>
      </w:r>
      <w:r>
        <w:t xml:space="preserve">. </w:t>
      </w:r>
    </w:p>
    <w:p w14:paraId="7298C14E" w14:textId="2D65DD29" w:rsidR="003A7431" w:rsidRDefault="00ED4439" w:rsidP="0064021A">
      <w:pPr>
        <w:ind w:left="1440"/>
      </w:pPr>
      <w:hyperlink r:id="rId8" w:history="1">
        <w:r w:rsidRPr="002401E4">
          <w:rPr>
            <w:rStyle w:val="Hyperlink"/>
          </w:rPr>
          <w:t>https://secure2.sla-online.co.uk/v3/Training/Detail/287771</w:t>
        </w:r>
      </w:hyperlink>
    </w:p>
    <w:p w14:paraId="19268765" w14:textId="77777777" w:rsidR="00ED4439" w:rsidRDefault="00ED4439" w:rsidP="00ED4439">
      <w:pPr>
        <w:ind w:firstLine="720"/>
      </w:pPr>
    </w:p>
    <w:p w14:paraId="743A829F" w14:textId="77777777" w:rsidR="0064021A" w:rsidRDefault="003A7431" w:rsidP="0064021A">
      <w:pPr>
        <w:ind w:left="720" w:firstLine="720"/>
      </w:pPr>
      <w:r>
        <w:t xml:space="preserve">EVC Training, </w:t>
      </w:r>
      <w:r w:rsidR="00ED4439">
        <w:t>Friday 23</w:t>
      </w:r>
      <w:r w:rsidR="00ED4439" w:rsidRPr="0064021A">
        <w:rPr>
          <w:vertAlign w:val="superscript"/>
        </w:rPr>
        <w:t>rd</w:t>
      </w:r>
      <w:r w:rsidR="00ED4439">
        <w:t xml:space="preserve"> January</w:t>
      </w:r>
      <w:r>
        <w:t xml:space="preserve">.  </w:t>
      </w:r>
    </w:p>
    <w:p w14:paraId="69E5F3AF" w14:textId="3EC0599C" w:rsidR="003A7431" w:rsidRDefault="00ED4439" w:rsidP="0064021A">
      <w:pPr>
        <w:ind w:left="1440"/>
      </w:pPr>
      <w:hyperlink r:id="rId9" w:history="1">
        <w:r w:rsidRPr="002401E4">
          <w:rPr>
            <w:rStyle w:val="Hyperlink"/>
          </w:rPr>
          <w:t>https://secure2.sla-online.co.uk/v3/Training/Detail/284819</w:t>
        </w:r>
      </w:hyperlink>
    </w:p>
    <w:p w14:paraId="4DA65082" w14:textId="77777777" w:rsidR="00B858FE" w:rsidRDefault="00B858FE" w:rsidP="003A7431">
      <w:pPr>
        <w:ind w:firstLine="720"/>
      </w:pPr>
    </w:p>
    <w:p w14:paraId="46D530E2" w14:textId="53E37F1B" w:rsidR="00B858FE" w:rsidRDefault="00B858FE" w:rsidP="0064021A">
      <w:pPr>
        <w:ind w:left="720" w:firstLine="720"/>
      </w:pPr>
      <w:r>
        <w:t>EVC Training, Wednesday 11</w:t>
      </w:r>
      <w:r w:rsidRPr="00B858FE">
        <w:rPr>
          <w:vertAlign w:val="superscript"/>
        </w:rPr>
        <w:t>th</w:t>
      </w:r>
      <w:r>
        <w:t xml:space="preserve"> March.  </w:t>
      </w:r>
    </w:p>
    <w:p w14:paraId="771AB78F" w14:textId="5F6549CD" w:rsidR="00ED4439" w:rsidRDefault="0064021A" w:rsidP="0064021A">
      <w:pPr>
        <w:ind w:left="720" w:firstLine="720"/>
      </w:pPr>
      <w:hyperlink r:id="rId10" w:history="1">
        <w:r w:rsidRPr="00FA7469">
          <w:rPr>
            <w:rStyle w:val="Hyperlink"/>
          </w:rPr>
          <w:t>https://secure2.sla-online.co.uk/v3/Training/Detail/287772</w:t>
        </w:r>
      </w:hyperlink>
    </w:p>
    <w:p w14:paraId="063CF7BF" w14:textId="77777777" w:rsidR="00B858FE" w:rsidRDefault="00B858FE" w:rsidP="003A7431">
      <w:pPr>
        <w:ind w:firstLine="720"/>
      </w:pPr>
    </w:p>
    <w:p w14:paraId="01D04419" w14:textId="4D205B6F" w:rsidR="003A7431" w:rsidRDefault="003A7431" w:rsidP="003A7431">
      <w:pPr>
        <w:ind w:left="720"/>
      </w:pPr>
      <w:r>
        <w:t xml:space="preserve">If booking on the above courses, please email Mike who will ensure that the discounted course rate </w:t>
      </w:r>
      <w:r w:rsidR="003E6ACF">
        <w:t xml:space="preserve">for OCC settings </w:t>
      </w:r>
      <w:r>
        <w:t>is applied.</w:t>
      </w:r>
    </w:p>
    <w:p w14:paraId="6B9FA1AE" w14:textId="77777777" w:rsidR="00F34F4D" w:rsidRDefault="00F34F4D" w:rsidP="00F34F4D"/>
    <w:p w14:paraId="392316EF" w14:textId="335EC8DA" w:rsidR="00F34F4D" w:rsidRDefault="00B261CD" w:rsidP="00F34F4D">
      <w:pPr>
        <w:rPr>
          <w:u w:val="single"/>
        </w:rPr>
      </w:pPr>
      <w:r w:rsidRPr="00B261CD">
        <w:rPr>
          <w:u w:val="single"/>
        </w:rPr>
        <w:t>Approval processes</w:t>
      </w:r>
    </w:p>
    <w:p w14:paraId="74F0A1E7" w14:textId="77777777" w:rsidR="00B261CD" w:rsidRDefault="00B261CD" w:rsidP="00F34F4D">
      <w:pPr>
        <w:rPr>
          <w:u w:val="single"/>
        </w:rPr>
      </w:pPr>
    </w:p>
    <w:p w14:paraId="63898ED4" w14:textId="77777777" w:rsidR="00B261CD" w:rsidRPr="00B261CD" w:rsidRDefault="00B261CD" w:rsidP="00B261CD">
      <w:r w:rsidRPr="00B261CD">
        <w:t xml:space="preserve">OCC delegates the responsibility for formal approval of category A and B visits to the Heads and </w:t>
      </w:r>
    </w:p>
    <w:p w14:paraId="2F39371B" w14:textId="77777777" w:rsidR="00B261CD" w:rsidRPr="00B261CD" w:rsidRDefault="00B261CD" w:rsidP="00B261CD">
      <w:r w:rsidRPr="00B261CD">
        <w:t xml:space="preserve">Managers of Community, Voluntary Controlled and Voluntary Aided schools and other </w:t>
      </w:r>
    </w:p>
    <w:p w14:paraId="21C01B7B" w14:textId="2B08C1F6" w:rsidR="00B261CD" w:rsidRPr="00B261CD" w:rsidRDefault="00B261CD" w:rsidP="00B261CD">
      <w:r w:rsidRPr="00B261CD">
        <w:t>Children’s Services establishments. It is a requirement of this policy that Heads and Managers carry out this function in accordance with OEAP National Guidance.</w:t>
      </w:r>
    </w:p>
    <w:p w14:paraId="413ADD08" w14:textId="77777777" w:rsidR="00B261CD" w:rsidRDefault="00B261CD" w:rsidP="00F34F4D">
      <w:pPr>
        <w:rPr>
          <w:u w:val="single"/>
        </w:rPr>
      </w:pPr>
    </w:p>
    <w:p w14:paraId="63B43843" w14:textId="77777777" w:rsidR="00B261CD" w:rsidRPr="00B261CD" w:rsidRDefault="00B261CD" w:rsidP="00B261CD">
      <w:r w:rsidRPr="00B261CD">
        <w:t xml:space="preserve">1. All Category A, B and C Educational visits requiring OCC insurance should be compiled on </w:t>
      </w:r>
    </w:p>
    <w:p w14:paraId="13DF50CA" w14:textId="77777777" w:rsidR="00B261CD" w:rsidRPr="00B261CD" w:rsidRDefault="00B261CD" w:rsidP="00B261CD">
      <w:r w:rsidRPr="00B261CD">
        <w:t xml:space="preserve">the Termly Insurance Declaration form at the start of term, before visits take place, and </w:t>
      </w:r>
    </w:p>
    <w:p w14:paraId="792AFED1" w14:textId="77777777" w:rsidR="00B261CD" w:rsidRPr="00B261CD" w:rsidRDefault="00B261CD" w:rsidP="00B261CD">
      <w:r w:rsidRPr="00B261CD">
        <w:t xml:space="preserve">submitted to insurance@oxfordshire.gov.uk. The form can be accessed at </w:t>
      </w:r>
    </w:p>
    <w:p w14:paraId="1BF88EF2" w14:textId="651D82C3" w:rsidR="00B261CD" w:rsidRPr="00B261CD" w:rsidRDefault="00B261CD" w:rsidP="00B261CD">
      <w:hyperlink r:id="rId11" w:history="1">
        <w:r w:rsidRPr="00B72B28">
          <w:rPr>
            <w:rStyle w:val="Hyperlink"/>
          </w:rPr>
          <w:t>https://schools.oxfordshire.gov.uk/insurance/school-journey-and-personal-accident-insurance</w:t>
        </w:r>
      </w:hyperlink>
    </w:p>
    <w:p w14:paraId="136F5D71" w14:textId="32D4C659" w:rsidR="00B261CD" w:rsidRDefault="00B261CD" w:rsidP="00B261CD">
      <w:r w:rsidRPr="00B261CD">
        <w:t xml:space="preserve">2. All Category C </w:t>
      </w:r>
      <w:r w:rsidR="00A81152">
        <w:t xml:space="preserve">(see appendix 1) </w:t>
      </w:r>
      <w:r w:rsidRPr="00B261CD">
        <w:t xml:space="preserve">visit plans should be prepared on the </w:t>
      </w:r>
      <w:proofErr w:type="spellStart"/>
      <w:r w:rsidRPr="00B261CD">
        <w:t>eVisit</w:t>
      </w:r>
      <w:proofErr w:type="spellEnd"/>
      <w:r w:rsidRPr="00B261CD">
        <w:t xml:space="preserve"> 2.0 visit planning portal, approved through school processes and submitted to the </w:t>
      </w:r>
      <w:proofErr w:type="gramStart"/>
      <w:r w:rsidRPr="00B261CD">
        <w:t>Off Site</w:t>
      </w:r>
      <w:proofErr w:type="gramEnd"/>
      <w:r w:rsidRPr="00B261CD">
        <w:t xml:space="preserve"> Visits Officer for review </w:t>
      </w:r>
      <w:r w:rsidR="003A7431">
        <w:t xml:space="preserve">(normally </w:t>
      </w:r>
      <w:r w:rsidRPr="00B261CD">
        <w:t>4 weeks prior to the visit</w:t>
      </w:r>
      <w:r w:rsidR="003A7431">
        <w:t xml:space="preserve"> / activity)</w:t>
      </w:r>
      <w:r w:rsidRPr="00B261CD">
        <w:t>.</w:t>
      </w:r>
      <w:r w:rsidRPr="00B261CD">
        <w:cr/>
      </w:r>
    </w:p>
    <w:p w14:paraId="228D8BCB" w14:textId="569DCEE0" w:rsidR="003A7431" w:rsidRDefault="003A7431" w:rsidP="00B261CD">
      <w:pPr>
        <w:rPr>
          <w:u w:val="single"/>
        </w:rPr>
      </w:pPr>
      <w:r w:rsidRPr="003A7431">
        <w:rPr>
          <w:u w:val="single"/>
        </w:rPr>
        <w:t>Advice and guidance</w:t>
      </w:r>
    </w:p>
    <w:p w14:paraId="15F5B3F4" w14:textId="77777777" w:rsidR="003A7431" w:rsidRDefault="003A7431" w:rsidP="00B261CD">
      <w:pPr>
        <w:rPr>
          <w:u w:val="single"/>
        </w:rPr>
      </w:pPr>
    </w:p>
    <w:p w14:paraId="7ED73045" w14:textId="4848373D" w:rsidR="003A7431" w:rsidRDefault="003A7431" w:rsidP="00B261CD">
      <w:r w:rsidRPr="003A7431">
        <w:t xml:space="preserve">Mike will provide formative feedback and guidance on </w:t>
      </w:r>
      <w:proofErr w:type="spellStart"/>
      <w:r w:rsidRPr="003A7431">
        <w:t>eVisit</w:t>
      </w:r>
      <w:proofErr w:type="spellEnd"/>
      <w:r w:rsidRPr="003A7431">
        <w:t xml:space="preserve"> plans via the </w:t>
      </w:r>
      <w:proofErr w:type="spellStart"/>
      <w:r w:rsidRPr="003A7431">
        <w:t>eVisit</w:t>
      </w:r>
      <w:proofErr w:type="spellEnd"/>
      <w:r w:rsidRPr="003A7431">
        <w:t xml:space="preserve"> system</w:t>
      </w:r>
      <w:r w:rsidR="00CE34B1">
        <w:t xml:space="preserve"> but can also be contacted about other visit-related queries </w:t>
      </w:r>
      <w:hyperlink r:id="rId12" w:history="1">
        <w:r w:rsidR="00CE34B1" w:rsidRPr="00B72B28">
          <w:rPr>
            <w:rStyle w:val="Hyperlink"/>
          </w:rPr>
          <w:t>mike.fawcett@oxfordshire.gov.uk</w:t>
        </w:r>
      </w:hyperlink>
    </w:p>
    <w:p w14:paraId="63D638E1" w14:textId="77777777" w:rsidR="00CE34B1" w:rsidRDefault="00CE34B1" w:rsidP="00B261CD"/>
    <w:p w14:paraId="4753AAA5" w14:textId="013E762B" w:rsidR="006C3A6B" w:rsidRDefault="006C3A6B" w:rsidP="00B261CD">
      <w:pPr>
        <w:rPr>
          <w:u w:val="single"/>
        </w:rPr>
      </w:pPr>
      <w:r w:rsidRPr="006C3A6B">
        <w:rPr>
          <w:u w:val="single"/>
        </w:rPr>
        <w:t xml:space="preserve">Appendix </w:t>
      </w:r>
      <w:r>
        <w:rPr>
          <w:u w:val="single"/>
        </w:rPr>
        <w:t>1.  Category C activities requiring OCC approval</w:t>
      </w:r>
    </w:p>
    <w:p w14:paraId="69276DB4" w14:textId="77777777" w:rsidR="006C3A6B" w:rsidRDefault="006C3A6B" w:rsidP="00B261CD">
      <w:pPr>
        <w:rPr>
          <w:u w:val="single"/>
        </w:rPr>
      </w:pPr>
    </w:p>
    <w:p w14:paraId="00B7B270" w14:textId="77777777" w:rsidR="006C3A6B" w:rsidRPr="006C3A6B" w:rsidRDefault="006C3A6B" w:rsidP="006C3A6B">
      <w:r w:rsidRPr="006C3A6B">
        <w:t>Climbing, trekking etc. (including on artificial structures)</w:t>
      </w:r>
    </w:p>
    <w:p w14:paraId="22452F28" w14:textId="77777777" w:rsidR="006C3A6B" w:rsidRPr="006C3A6B" w:rsidRDefault="006C3A6B" w:rsidP="006C3A6B">
      <w:r w:rsidRPr="006C3A6B">
        <w:t>Abseiling</w:t>
      </w:r>
    </w:p>
    <w:p w14:paraId="532EDB69" w14:textId="77777777" w:rsidR="006C3A6B" w:rsidRPr="006C3A6B" w:rsidRDefault="006C3A6B" w:rsidP="006C3A6B">
      <w:r w:rsidRPr="006C3A6B">
        <w:t>Activities in rivers, gorges, ghylls, canyons etc.</w:t>
      </w:r>
    </w:p>
    <w:p w14:paraId="47A4343B" w14:textId="33C7A241" w:rsidR="006C3A6B" w:rsidRPr="006C3A6B" w:rsidRDefault="006C3A6B" w:rsidP="006C3A6B">
      <w:r w:rsidRPr="006C3A6B">
        <w:t>Bouldering/traversing</w:t>
      </w:r>
    </w:p>
    <w:p w14:paraId="01749EF1" w14:textId="77777777" w:rsidR="006C3A6B" w:rsidRPr="006C3A6B" w:rsidRDefault="006C3A6B" w:rsidP="006C3A6B">
      <w:r w:rsidRPr="006C3A6B">
        <w:t>Coasteering/sea level traversing</w:t>
      </w:r>
    </w:p>
    <w:p w14:paraId="72023F6A" w14:textId="77777777" w:rsidR="006C3A6B" w:rsidRPr="006C3A6B" w:rsidRDefault="006C3A6B" w:rsidP="006C3A6B">
      <w:r w:rsidRPr="006C3A6B">
        <w:t>Fell running</w:t>
      </w:r>
    </w:p>
    <w:p w14:paraId="5B47CABB" w14:textId="77777777" w:rsidR="006C3A6B" w:rsidRPr="006C3A6B" w:rsidRDefault="006C3A6B" w:rsidP="006C3A6B">
      <w:r w:rsidRPr="006C3A6B">
        <w:t>Ice climbing</w:t>
      </w:r>
    </w:p>
    <w:p w14:paraId="6C394BA9" w14:textId="77777777" w:rsidR="006C3A6B" w:rsidRPr="006C3A6B" w:rsidRDefault="006C3A6B" w:rsidP="006C3A6B">
      <w:r w:rsidRPr="006C3A6B">
        <w:t>Mountaineering</w:t>
      </w:r>
    </w:p>
    <w:p w14:paraId="6D188987" w14:textId="77777777" w:rsidR="006C3A6B" w:rsidRPr="006C3A6B" w:rsidRDefault="006C3A6B" w:rsidP="006C3A6B">
      <w:r w:rsidRPr="006C3A6B">
        <w:t>Rock climbing</w:t>
      </w:r>
    </w:p>
    <w:p w14:paraId="6160F90D" w14:textId="4A9EB40E" w:rsidR="006C3A6B" w:rsidRPr="006C3A6B" w:rsidRDefault="006C3A6B" w:rsidP="006C3A6B">
      <w:r w:rsidRPr="006C3A6B">
        <w:t>Ropes/obstacle/assault courses</w:t>
      </w:r>
    </w:p>
    <w:p w14:paraId="603F4F0C" w14:textId="77777777" w:rsidR="006C3A6B" w:rsidRPr="006C3A6B" w:rsidRDefault="006C3A6B" w:rsidP="006C3A6B">
      <w:r w:rsidRPr="006C3A6B">
        <w:t>Scrambling</w:t>
      </w:r>
    </w:p>
    <w:p w14:paraId="77C86BB4" w14:textId="25D07ED7" w:rsidR="006C3A6B" w:rsidRPr="006C3A6B" w:rsidRDefault="006C3A6B" w:rsidP="006C3A6B">
      <w:r w:rsidRPr="006C3A6B">
        <w:t>Tree climbing</w:t>
      </w:r>
    </w:p>
    <w:p w14:paraId="5ED8CB41" w14:textId="77777777" w:rsidR="006C3A6B" w:rsidRPr="006C3A6B" w:rsidRDefault="006C3A6B" w:rsidP="006C3A6B">
      <w:r w:rsidRPr="006C3A6B">
        <w:t>Via ferrata</w:t>
      </w:r>
    </w:p>
    <w:p w14:paraId="3DFA67FC" w14:textId="77777777" w:rsidR="006C3A6B" w:rsidRPr="006C3A6B" w:rsidRDefault="006C3A6B" w:rsidP="006C3A6B">
      <w:r w:rsidRPr="006C3A6B">
        <w:t>Walking on hills, mountains, fells, moors or near cliff tops</w:t>
      </w:r>
    </w:p>
    <w:p w14:paraId="4A74138D" w14:textId="77777777" w:rsidR="006C3A6B" w:rsidRPr="006C3A6B" w:rsidRDefault="006C3A6B" w:rsidP="006C3A6B">
      <w:r w:rsidRPr="006C3A6B">
        <w:t xml:space="preserve">Walking in lowland country more than a </w:t>
      </w:r>
      <w:proofErr w:type="gramStart"/>
      <w:r w:rsidRPr="006C3A6B">
        <w:t>30 minute</w:t>
      </w:r>
      <w:proofErr w:type="gramEnd"/>
      <w:r w:rsidRPr="006C3A6B">
        <w:t xml:space="preserve"> walk from a public access point </w:t>
      </w:r>
    </w:p>
    <w:p w14:paraId="621EDC5E" w14:textId="77777777" w:rsidR="006C3A6B" w:rsidRPr="006C3A6B" w:rsidRDefault="006C3A6B" w:rsidP="006C3A6B">
      <w:r w:rsidRPr="006C3A6B">
        <w:t>(e.g., car park, layby, built-up area)</w:t>
      </w:r>
    </w:p>
    <w:p w14:paraId="54F8DB50" w14:textId="77777777" w:rsidR="006C3A6B" w:rsidRPr="006C3A6B" w:rsidRDefault="006C3A6B" w:rsidP="006C3A6B">
      <w:r w:rsidRPr="006C3A6B">
        <w:t>Zip wires/Tyrolean traverses.</w:t>
      </w:r>
    </w:p>
    <w:p w14:paraId="2BDD9C53" w14:textId="77777777" w:rsidR="006C3A6B" w:rsidRPr="006C3A6B" w:rsidRDefault="006C3A6B" w:rsidP="006C3A6B">
      <w:r w:rsidRPr="006C3A6B">
        <w:t>Skiing/ski touring/ski mountaineering/cross-country skiing</w:t>
      </w:r>
    </w:p>
    <w:p w14:paraId="6FC2F1F2" w14:textId="77777777" w:rsidR="006C3A6B" w:rsidRPr="006C3A6B" w:rsidRDefault="006C3A6B" w:rsidP="006C3A6B">
      <w:r w:rsidRPr="006C3A6B">
        <w:t>Snowboarding/split boarding</w:t>
      </w:r>
    </w:p>
    <w:p w14:paraId="24C8B56F" w14:textId="77777777" w:rsidR="006C3A6B" w:rsidRPr="006C3A6B" w:rsidRDefault="006C3A6B" w:rsidP="006C3A6B">
      <w:r w:rsidRPr="006C3A6B">
        <w:t>Tobogganing/sledging</w:t>
      </w:r>
    </w:p>
    <w:p w14:paraId="42E51D65" w14:textId="77777777" w:rsidR="006C3A6B" w:rsidRPr="006C3A6B" w:rsidRDefault="006C3A6B" w:rsidP="006C3A6B">
      <w:proofErr w:type="spellStart"/>
      <w:r w:rsidRPr="006C3A6B">
        <w:t>Ringos</w:t>
      </w:r>
      <w:proofErr w:type="spellEnd"/>
      <w:r w:rsidRPr="006C3A6B">
        <w:t>/tubing.</w:t>
      </w:r>
    </w:p>
    <w:p w14:paraId="6AA57CC3" w14:textId="77777777" w:rsidR="006C3A6B" w:rsidRPr="006C3A6B" w:rsidRDefault="006C3A6B" w:rsidP="006C3A6B">
      <w:r w:rsidRPr="006C3A6B">
        <w:t>Underground activities</w:t>
      </w:r>
    </w:p>
    <w:p w14:paraId="69B03335" w14:textId="77777777" w:rsidR="006C3A6B" w:rsidRPr="006C3A6B" w:rsidRDefault="006C3A6B" w:rsidP="006C3A6B">
      <w:r w:rsidRPr="006C3A6B">
        <w:t>Cave diving</w:t>
      </w:r>
    </w:p>
    <w:p w14:paraId="27A96773" w14:textId="77777777" w:rsidR="006C3A6B" w:rsidRPr="006C3A6B" w:rsidRDefault="006C3A6B" w:rsidP="006C3A6B">
      <w:r w:rsidRPr="006C3A6B">
        <w:t>Caving/potholing (except show caves with an official guide)</w:t>
      </w:r>
    </w:p>
    <w:p w14:paraId="28F26F89" w14:textId="77777777" w:rsidR="006C3A6B" w:rsidRPr="006C3A6B" w:rsidRDefault="006C3A6B" w:rsidP="006C3A6B">
      <w:r w:rsidRPr="006C3A6B">
        <w:t>Mine exploration (except tourist mines with an official guide).</w:t>
      </w:r>
    </w:p>
    <w:p w14:paraId="77AD9C8E" w14:textId="77777777" w:rsidR="006C3A6B" w:rsidRPr="006C3A6B" w:rsidRDefault="006C3A6B" w:rsidP="006C3A6B">
      <w:r w:rsidRPr="006C3A6B">
        <w:t>Water activities</w:t>
      </w:r>
    </w:p>
    <w:p w14:paraId="5A5BDFDB" w14:textId="77777777" w:rsidR="006C3A6B" w:rsidRPr="006C3A6B" w:rsidRDefault="006C3A6B" w:rsidP="006C3A6B">
      <w:r w:rsidRPr="006C3A6B">
        <w:t>Activities in rivers, gorges, ghylls, canyons etc.</w:t>
      </w:r>
    </w:p>
    <w:p w14:paraId="11A7C089" w14:textId="77777777" w:rsidR="006C3A6B" w:rsidRPr="006C3A6B" w:rsidRDefault="006C3A6B" w:rsidP="006C3A6B">
      <w:r w:rsidRPr="006C3A6B">
        <w:t>Aqua/water park</w:t>
      </w:r>
    </w:p>
    <w:p w14:paraId="6B91F16D" w14:textId="77777777" w:rsidR="006C3A6B" w:rsidRPr="006C3A6B" w:rsidRDefault="006C3A6B" w:rsidP="006C3A6B">
      <w:r w:rsidRPr="006C3A6B">
        <w:t>Pool jumping/tombstoning/plunge pooling</w:t>
      </w:r>
    </w:p>
    <w:p w14:paraId="58E7E280" w14:textId="77777777" w:rsidR="006C3A6B" w:rsidRPr="006C3A6B" w:rsidRDefault="006C3A6B" w:rsidP="006C3A6B">
      <w:r w:rsidRPr="006C3A6B">
        <w:t>Snorkelling/free diving/scuba diving</w:t>
      </w:r>
    </w:p>
    <w:p w14:paraId="52E924BC" w14:textId="77777777" w:rsidR="006C3A6B" w:rsidRPr="006C3A6B" w:rsidRDefault="006C3A6B" w:rsidP="006C3A6B">
      <w:r w:rsidRPr="006C3A6B">
        <w:t>Swimming/diving/bathing (except in a public lifeguarded pool)</w:t>
      </w:r>
    </w:p>
    <w:p w14:paraId="55333123" w14:textId="77777777" w:rsidR="006C3A6B" w:rsidRPr="006C3A6B" w:rsidRDefault="006C3A6B" w:rsidP="006C3A6B">
      <w:r w:rsidRPr="006C3A6B">
        <w:t>Use of all watercraft including boats, boards, rafts, floats, inflatables, skis etc.</w:t>
      </w:r>
    </w:p>
    <w:p w14:paraId="27F0FAAF" w14:textId="77777777" w:rsidR="006C3A6B" w:rsidRPr="006C3A6B" w:rsidRDefault="006C3A6B" w:rsidP="006C3A6B">
      <w:r w:rsidRPr="006C3A6B">
        <w:t>(except commercial water transport).</w:t>
      </w:r>
    </w:p>
    <w:p w14:paraId="151E7516" w14:textId="77777777" w:rsidR="006C3A6B" w:rsidRPr="006C3A6B" w:rsidRDefault="006C3A6B" w:rsidP="006C3A6B">
      <w:r w:rsidRPr="006C3A6B">
        <w:t>Cycling</w:t>
      </w:r>
    </w:p>
    <w:p w14:paraId="4C7E7EAB" w14:textId="77777777" w:rsidR="006C3A6B" w:rsidRPr="006C3A6B" w:rsidRDefault="006C3A6B" w:rsidP="006C3A6B">
      <w:r w:rsidRPr="006C3A6B">
        <w:t xml:space="preserve">BMX biking </w:t>
      </w:r>
    </w:p>
    <w:p w14:paraId="2BCE505F" w14:textId="77777777" w:rsidR="006C3A6B" w:rsidRPr="006C3A6B" w:rsidRDefault="006C3A6B" w:rsidP="006C3A6B">
      <w:r w:rsidRPr="006C3A6B">
        <w:t>Cycle racing</w:t>
      </w:r>
    </w:p>
    <w:p w14:paraId="24EE15B8" w14:textId="77777777" w:rsidR="006C3A6B" w:rsidRPr="006C3A6B" w:rsidRDefault="006C3A6B" w:rsidP="006C3A6B">
      <w:r w:rsidRPr="006C3A6B">
        <w:t>Cycle touring/bikepacking</w:t>
      </w:r>
    </w:p>
    <w:p w14:paraId="5CC3F913" w14:textId="77777777" w:rsidR="006C3A6B" w:rsidRPr="006C3A6B" w:rsidRDefault="006C3A6B" w:rsidP="006C3A6B">
      <w:r w:rsidRPr="006C3A6B">
        <w:t>Gravel biking</w:t>
      </w:r>
    </w:p>
    <w:p w14:paraId="653747CF" w14:textId="77777777" w:rsidR="006C3A6B" w:rsidRPr="006C3A6B" w:rsidRDefault="006C3A6B" w:rsidP="006C3A6B">
      <w:r w:rsidRPr="006C3A6B">
        <w:t>Mountain biking</w:t>
      </w:r>
    </w:p>
    <w:p w14:paraId="14CABE59" w14:textId="77777777" w:rsidR="006C3A6B" w:rsidRPr="006C3A6B" w:rsidRDefault="006C3A6B" w:rsidP="006C3A6B">
      <w:r w:rsidRPr="006C3A6B">
        <w:t>Off road cycling (except on designated cycle paths intended for road bikes).</w:t>
      </w:r>
    </w:p>
    <w:p w14:paraId="147D8919" w14:textId="77777777" w:rsidR="006C3A6B" w:rsidRPr="006C3A6B" w:rsidRDefault="006C3A6B" w:rsidP="006C3A6B">
      <w:r w:rsidRPr="006C3A6B">
        <w:t>Any visit outside the UK</w:t>
      </w:r>
    </w:p>
    <w:p w14:paraId="32E78BE9" w14:textId="77777777" w:rsidR="006C3A6B" w:rsidRPr="006C3A6B" w:rsidRDefault="006C3A6B" w:rsidP="006C3A6B">
      <w:r w:rsidRPr="006C3A6B">
        <w:t>Airborne activities (except commercial flights)</w:t>
      </w:r>
    </w:p>
    <w:p w14:paraId="77EF2D14" w14:textId="77777777" w:rsidR="006C3A6B" w:rsidRPr="006C3A6B" w:rsidRDefault="006C3A6B" w:rsidP="006C3A6B">
      <w:r w:rsidRPr="006C3A6B">
        <w:t>All powered vehicles including motorbikes, quad bikes, karts, hoverboards etc.</w:t>
      </w:r>
    </w:p>
    <w:p w14:paraId="2DA14463" w14:textId="77777777" w:rsidR="006C3A6B" w:rsidRPr="006C3A6B" w:rsidRDefault="006C3A6B" w:rsidP="006C3A6B">
      <w:r w:rsidRPr="006C3A6B">
        <w:t>Archery</w:t>
      </w:r>
    </w:p>
    <w:p w14:paraId="1EC96801" w14:textId="77777777" w:rsidR="006C3A6B" w:rsidRPr="006C3A6B" w:rsidRDefault="006C3A6B" w:rsidP="006C3A6B">
      <w:r w:rsidRPr="006C3A6B">
        <w:t>Bridge jumping/bungee jumping</w:t>
      </w:r>
    </w:p>
    <w:p w14:paraId="2FA7A044" w14:textId="77777777" w:rsidR="006C3A6B" w:rsidRPr="006C3A6B" w:rsidRDefault="006C3A6B" w:rsidP="006C3A6B">
      <w:r w:rsidRPr="006C3A6B">
        <w:t>Camping in remote terrain</w:t>
      </w:r>
    </w:p>
    <w:p w14:paraId="4CBC297E" w14:textId="77777777" w:rsidR="006C3A6B" w:rsidRPr="006C3A6B" w:rsidRDefault="006C3A6B" w:rsidP="006C3A6B">
      <w:r w:rsidRPr="006C3A6B">
        <w:t>Camping involving the use of stoves or fires</w:t>
      </w:r>
    </w:p>
    <w:p w14:paraId="6990A9FA" w14:textId="77777777" w:rsidR="006C3A6B" w:rsidRPr="006C3A6B" w:rsidRDefault="006C3A6B" w:rsidP="006C3A6B">
      <w:r w:rsidRPr="006C3A6B">
        <w:t>Grass skiing</w:t>
      </w:r>
    </w:p>
    <w:p w14:paraId="6DD5C88A" w14:textId="77777777" w:rsidR="006C3A6B" w:rsidRPr="006C3A6B" w:rsidRDefault="006C3A6B" w:rsidP="006C3A6B">
      <w:r w:rsidRPr="006C3A6B">
        <w:t>Ice skating (except on supervised managed rinks)</w:t>
      </w:r>
    </w:p>
    <w:p w14:paraId="3D7B457A" w14:textId="77777777" w:rsidR="006C3A6B" w:rsidRPr="006C3A6B" w:rsidRDefault="006C3A6B" w:rsidP="006C3A6B">
      <w:r w:rsidRPr="006C3A6B">
        <w:t>Mountain boarding</w:t>
      </w:r>
    </w:p>
    <w:p w14:paraId="619D35F9" w14:textId="3D25302A" w:rsidR="006C3A6B" w:rsidRDefault="006C3A6B" w:rsidP="006C3A6B">
      <w:r w:rsidRPr="006C3A6B">
        <w:t>Orienteering (except in establishment grounds and public parks)</w:t>
      </w:r>
    </w:p>
    <w:p w14:paraId="2AAD0F1A" w14:textId="77777777" w:rsidR="006C3A6B" w:rsidRDefault="006C3A6B" w:rsidP="006C3A6B">
      <w:r>
        <w:t>Paint-balling/war games</w:t>
      </w:r>
    </w:p>
    <w:p w14:paraId="7A7BDBB3" w14:textId="77777777" w:rsidR="006C3A6B" w:rsidRDefault="006C3A6B" w:rsidP="006C3A6B">
      <w:r>
        <w:t>Pony trekking/horse riding</w:t>
      </w:r>
    </w:p>
    <w:p w14:paraId="7CA85304" w14:textId="77777777" w:rsidR="006C3A6B" w:rsidRDefault="006C3A6B" w:rsidP="006C3A6B">
      <w:r>
        <w:t>Sand/land yachting</w:t>
      </w:r>
    </w:p>
    <w:p w14:paraId="6085BD5B" w14:textId="77777777" w:rsidR="006C3A6B" w:rsidRDefault="006C3A6B" w:rsidP="006C3A6B">
      <w:r>
        <w:t>Shooting/airsoft shooting</w:t>
      </w:r>
    </w:p>
    <w:p w14:paraId="05BE4479" w14:textId="77777777" w:rsidR="006C3A6B" w:rsidRDefault="006C3A6B" w:rsidP="006C3A6B">
      <w:r>
        <w:t>Skateboarding</w:t>
      </w:r>
    </w:p>
    <w:p w14:paraId="6F558576" w14:textId="77777777" w:rsidR="006C3A6B" w:rsidRDefault="006C3A6B" w:rsidP="006C3A6B">
      <w:proofErr w:type="gramStart"/>
      <w:r>
        <w:t>Trampoline park</w:t>
      </w:r>
      <w:proofErr w:type="gramEnd"/>
    </w:p>
    <w:p w14:paraId="3EEDDFDA" w14:textId="650FAF99" w:rsidR="006C3A6B" w:rsidRDefault="006C3A6B" w:rsidP="006C3A6B">
      <w:r>
        <w:t>Trapeze/high wire/tightrope walking/slacklining</w:t>
      </w:r>
    </w:p>
    <w:p w14:paraId="46B17BE5" w14:textId="77777777" w:rsidR="006C3A6B" w:rsidRDefault="006C3A6B" w:rsidP="006C3A6B">
      <w:r>
        <w:t>Use of fires/camping stoves</w:t>
      </w:r>
    </w:p>
    <w:p w14:paraId="21EAE7E5" w14:textId="77777777" w:rsidR="006C3A6B" w:rsidRDefault="006C3A6B" w:rsidP="006C3A6B">
      <w:r>
        <w:t>Use of hazardous tools (saws/knives etc.)</w:t>
      </w:r>
    </w:p>
    <w:p w14:paraId="4BCEFEA7" w14:textId="77777777" w:rsidR="006C3A6B" w:rsidRDefault="006C3A6B" w:rsidP="006C3A6B">
      <w:r>
        <w:t>Use of power tools/chainsaws</w:t>
      </w:r>
    </w:p>
    <w:p w14:paraId="5F0C2AED" w14:textId="77777777" w:rsidR="006C3A6B" w:rsidRDefault="006C3A6B" w:rsidP="006C3A6B">
      <w:r>
        <w:t>Use of hazardous substances/fireworks/pyrotechnics/explosives</w:t>
      </w:r>
    </w:p>
    <w:p w14:paraId="70D7B344" w14:textId="77777777" w:rsidR="006C3A6B" w:rsidRDefault="006C3A6B" w:rsidP="006C3A6B">
      <w:r>
        <w:t>Weaselling</w:t>
      </w:r>
    </w:p>
    <w:p w14:paraId="3757A14C" w14:textId="1E052A7F" w:rsidR="006C3A6B" w:rsidRPr="006C3A6B" w:rsidRDefault="006C3A6B" w:rsidP="006C3A6B">
      <w:r>
        <w:t>Zorbing.</w:t>
      </w:r>
    </w:p>
    <w:sectPr w:rsidR="006C3A6B" w:rsidRPr="006C3A6B" w:rsidSect="00DF2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2E31"/>
    <w:multiLevelType w:val="hybridMultilevel"/>
    <w:tmpl w:val="74EC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7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4D"/>
    <w:rsid w:val="000B4310"/>
    <w:rsid w:val="001837C5"/>
    <w:rsid w:val="003A7431"/>
    <w:rsid w:val="003E4092"/>
    <w:rsid w:val="003E6ACF"/>
    <w:rsid w:val="004000D7"/>
    <w:rsid w:val="004C7CB3"/>
    <w:rsid w:val="00504E43"/>
    <w:rsid w:val="0064021A"/>
    <w:rsid w:val="006C3A6B"/>
    <w:rsid w:val="007908F4"/>
    <w:rsid w:val="00A81152"/>
    <w:rsid w:val="00B261CD"/>
    <w:rsid w:val="00B858FE"/>
    <w:rsid w:val="00CE34B1"/>
    <w:rsid w:val="00D3587F"/>
    <w:rsid w:val="00DF268E"/>
    <w:rsid w:val="00EC4945"/>
    <w:rsid w:val="00ED4439"/>
    <w:rsid w:val="00F026BA"/>
    <w:rsid w:val="00F34F4D"/>
    <w:rsid w:val="00FB7B71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444B"/>
  <w15:chartTrackingRefBased/>
  <w15:docId w15:val="{C726CE18-D431-4D12-99C9-E7E6FAA3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F34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F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F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F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F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F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F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F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F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F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F4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F4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F4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F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F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F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F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F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F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F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F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F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F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F4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6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2.sla-online.co.uk/v3/Training/Detail/2877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s.oxfordshire.gov.uk/oxfordshire-educational-visits-service/visits-advice-and-guidance" TargetMode="External"/><Relationship Id="rId12" Type="http://schemas.openxmlformats.org/officeDocument/2006/relationships/hyperlink" Target="mailto:mike.fawcett@oxford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e.fawcett@oxfordshire.gov.uk" TargetMode="External"/><Relationship Id="rId11" Type="http://schemas.openxmlformats.org/officeDocument/2006/relationships/hyperlink" Target="https://schools.oxfordshire.gov.uk/insurance/school-journey-and-personal-accident-insuranc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ecure2.sla-online.co.uk/v3/Training/Detail/287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2.sla-online.co.uk/v3/Training/Detail/2848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973</Words>
  <Characters>6437</Characters>
  <Application>Microsoft Office Word</Application>
  <DocSecurity>0</DocSecurity>
  <Lines>169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Fawcett, Mike - Oxfordshire County Council</dc:creator>
  <cp:keywords/>
  <dc:description/>
  <cp:lastModifiedBy>Fawcett, Mike - Oxfordshire County Council</cp:lastModifiedBy>
  <cp:revision>5</cp:revision>
  <dcterms:created xsi:type="dcterms:W3CDTF">2026-01-08T12:22:00Z</dcterms:created>
  <dcterms:modified xsi:type="dcterms:W3CDTF">2026-01-16T11:28:00Z</dcterms:modified>
</cp:coreProperties>
</file>