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54B40" w14:textId="05806B24" w:rsidR="002249C5" w:rsidRPr="008E39CD" w:rsidRDefault="0090300F" w:rsidP="002249C5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Annual R</w:t>
      </w:r>
      <w:r w:rsidR="002249C5">
        <w:rPr>
          <w:b/>
          <w:sz w:val="24"/>
          <w:szCs w:val="24"/>
        </w:rPr>
        <w:t>eview</w:t>
      </w:r>
      <w:r w:rsidR="000A1C2C">
        <w:rPr>
          <w:b/>
          <w:sz w:val="24"/>
          <w:szCs w:val="24"/>
        </w:rPr>
        <w:t xml:space="preserve"> Actions</w:t>
      </w:r>
      <w:r w:rsidR="0031198D">
        <w:rPr>
          <w:b/>
          <w:sz w:val="24"/>
          <w:szCs w:val="24"/>
        </w:rPr>
        <w:t xml:space="preserve"> (AR)</w:t>
      </w:r>
      <w:r w:rsidR="00726AF3">
        <w:rPr>
          <w:b/>
          <w:sz w:val="24"/>
          <w:szCs w:val="24"/>
        </w:rPr>
        <w:t xml:space="preserve"> </w:t>
      </w:r>
      <w:r w:rsidR="002249C5" w:rsidRPr="002249C5">
        <w:rPr>
          <w:b/>
          <w:sz w:val="24"/>
          <w:szCs w:val="24"/>
        </w:rPr>
        <w:t>Actions checklist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1696"/>
        <w:gridCol w:w="6521"/>
        <w:gridCol w:w="850"/>
        <w:gridCol w:w="993"/>
      </w:tblGrid>
      <w:tr w:rsidR="002249C5" w:rsidRPr="002249C5" w14:paraId="01954B45" w14:textId="77777777" w:rsidTr="00726AF3">
        <w:tc>
          <w:tcPr>
            <w:tcW w:w="1696" w:type="dxa"/>
          </w:tcPr>
          <w:p w14:paraId="01954B41" w14:textId="77777777" w:rsidR="002249C5" w:rsidRPr="004D734E" w:rsidRDefault="002249C5" w:rsidP="002249C5"/>
        </w:tc>
        <w:tc>
          <w:tcPr>
            <w:tcW w:w="6521" w:type="dxa"/>
            <w:vAlign w:val="center"/>
          </w:tcPr>
          <w:p w14:paraId="01954B42" w14:textId="77777777" w:rsidR="002249C5" w:rsidRPr="004D734E" w:rsidRDefault="002249C5" w:rsidP="002249C5">
            <w:r w:rsidRPr="004D734E">
              <w:t>Action to be taken</w:t>
            </w:r>
          </w:p>
        </w:tc>
        <w:tc>
          <w:tcPr>
            <w:tcW w:w="850" w:type="dxa"/>
          </w:tcPr>
          <w:p w14:paraId="01954B43" w14:textId="77777777" w:rsidR="002249C5" w:rsidRPr="002249C5" w:rsidRDefault="002249C5" w:rsidP="002249C5">
            <w:pPr>
              <w:rPr>
                <w:sz w:val="20"/>
                <w:szCs w:val="20"/>
              </w:rPr>
            </w:pPr>
            <w:r w:rsidRPr="002249C5">
              <w:rPr>
                <w:sz w:val="20"/>
                <w:szCs w:val="20"/>
              </w:rPr>
              <w:t>Action date</w:t>
            </w:r>
          </w:p>
        </w:tc>
        <w:tc>
          <w:tcPr>
            <w:tcW w:w="993" w:type="dxa"/>
          </w:tcPr>
          <w:p w14:paraId="01954B44" w14:textId="77777777" w:rsidR="002249C5" w:rsidRPr="002249C5" w:rsidRDefault="002249C5" w:rsidP="002249C5">
            <w:pPr>
              <w:rPr>
                <w:sz w:val="20"/>
                <w:szCs w:val="20"/>
              </w:rPr>
            </w:pPr>
            <w:r w:rsidRPr="002249C5">
              <w:rPr>
                <w:sz w:val="20"/>
                <w:szCs w:val="20"/>
              </w:rPr>
              <w:t>Date of action</w:t>
            </w:r>
          </w:p>
        </w:tc>
      </w:tr>
      <w:tr w:rsidR="00DD19EA" w:rsidRPr="002249C5" w14:paraId="01954B4A" w14:textId="77777777" w:rsidTr="00726AF3">
        <w:tc>
          <w:tcPr>
            <w:tcW w:w="1696" w:type="dxa"/>
            <w:vMerge w:val="restart"/>
            <w:vAlign w:val="center"/>
          </w:tcPr>
          <w:p w14:paraId="01954B46" w14:textId="77777777" w:rsidR="00DD19EA" w:rsidRPr="004D734E" w:rsidRDefault="00DD19EA" w:rsidP="004D734E">
            <w:r w:rsidRPr="004D734E">
              <w:t>8 weeks prior to the AR meeting</w:t>
            </w:r>
          </w:p>
        </w:tc>
        <w:tc>
          <w:tcPr>
            <w:tcW w:w="6521" w:type="dxa"/>
            <w:vAlign w:val="center"/>
          </w:tcPr>
          <w:p w14:paraId="01954B47" w14:textId="77777777" w:rsidR="00DD19EA" w:rsidRPr="00726AF3" w:rsidRDefault="00DD19EA" w:rsidP="002249C5">
            <w:r w:rsidRPr="00726AF3">
              <w:t xml:space="preserve">If you have significant concerns about a child or young </w:t>
            </w:r>
            <w:proofErr w:type="gramStart"/>
            <w:r w:rsidRPr="00726AF3">
              <w:t>person</w:t>
            </w:r>
            <w:proofErr w:type="gramEnd"/>
            <w:r w:rsidRPr="00726AF3">
              <w:t xml:space="preserve"> please discuss these with your SEN officer at this point.</w:t>
            </w:r>
          </w:p>
        </w:tc>
        <w:tc>
          <w:tcPr>
            <w:tcW w:w="850" w:type="dxa"/>
          </w:tcPr>
          <w:p w14:paraId="01954B48" w14:textId="77777777" w:rsidR="00DD19EA" w:rsidRPr="004D734E" w:rsidRDefault="00DD19EA" w:rsidP="002249C5"/>
        </w:tc>
        <w:tc>
          <w:tcPr>
            <w:tcW w:w="993" w:type="dxa"/>
          </w:tcPr>
          <w:p w14:paraId="01954B49" w14:textId="77777777" w:rsidR="00DD19EA" w:rsidRPr="004D734E" w:rsidRDefault="00DD19EA" w:rsidP="002249C5"/>
        </w:tc>
      </w:tr>
      <w:tr w:rsidR="00DD19EA" w:rsidRPr="002249C5" w14:paraId="01954B50" w14:textId="77777777" w:rsidTr="00726AF3">
        <w:tc>
          <w:tcPr>
            <w:tcW w:w="1696" w:type="dxa"/>
            <w:vMerge/>
          </w:tcPr>
          <w:p w14:paraId="01954B4B" w14:textId="77777777" w:rsidR="00DD19EA" w:rsidRPr="004D734E" w:rsidRDefault="00DD19EA" w:rsidP="002249C5"/>
        </w:tc>
        <w:tc>
          <w:tcPr>
            <w:tcW w:w="6521" w:type="dxa"/>
          </w:tcPr>
          <w:p w14:paraId="01954B4C" w14:textId="77777777" w:rsidR="00DD19EA" w:rsidRPr="00726AF3" w:rsidRDefault="00DD19EA" w:rsidP="002249C5">
            <w:r w:rsidRPr="00726AF3">
              <w:t>Write to the parents/young person inviting them to the meeting.</w:t>
            </w:r>
          </w:p>
          <w:p w14:paraId="01954B4D" w14:textId="77777777" w:rsidR="00DD19EA" w:rsidRPr="00726AF3" w:rsidRDefault="00DD19EA" w:rsidP="002249C5">
            <w:r w:rsidRPr="00726AF3">
              <w:t xml:space="preserve">The </w:t>
            </w:r>
            <w:r w:rsidRPr="00726AF3">
              <w:rPr>
                <w:b/>
              </w:rPr>
              <w:t>letter</w:t>
            </w:r>
            <w:r w:rsidRPr="00726AF3">
              <w:t xml:space="preserve"> asks parents/young peop</w:t>
            </w:r>
            <w:r w:rsidR="00C057CD" w:rsidRPr="00726AF3">
              <w:t>le to name anyone</w:t>
            </w:r>
            <w:r w:rsidRPr="00726AF3">
              <w:t xml:space="preserve"> that they would like to invite to the review and gives inform</w:t>
            </w:r>
            <w:r w:rsidR="00FA5466" w:rsidRPr="00726AF3">
              <w:t xml:space="preserve">ation about getting </w:t>
            </w:r>
            <w:r w:rsidRPr="00726AF3">
              <w:t xml:space="preserve">support.  With the letter include the </w:t>
            </w:r>
            <w:r w:rsidRPr="00726AF3">
              <w:rPr>
                <w:b/>
              </w:rPr>
              <w:t>form</w:t>
            </w:r>
            <w:r w:rsidRPr="00726AF3">
              <w:t xml:space="preserve"> for them to record their views and wishes.  Parents are asked to respond within two weeks.</w:t>
            </w:r>
            <w:r w:rsidR="00FA5466" w:rsidRPr="00726AF3">
              <w:t xml:space="preserve"> </w:t>
            </w:r>
          </w:p>
        </w:tc>
        <w:tc>
          <w:tcPr>
            <w:tcW w:w="850" w:type="dxa"/>
          </w:tcPr>
          <w:p w14:paraId="01954B4E" w14:textId="77777777" w:rsidR="00DD19EA" w:rsidRPr="004D734E" w:rsidRDefault="00DD19EA" w:rsidP="002249C5"/>
        </w:tc>
        <w:tc>
          <w:tcPr>
            <w:tcW w:w="993" w:type="dxa"/>
          </w:tcPr>
          <w:p w14:paraId="01954B4F" w14:textId="77777777" w:rsidR="00DD19EA" w:rsidRPr="004D734E" w:rsidRDefault="00DD19EA" w:rsidP="002249C5"/>
        </w:tc>
      </w:tr>
      <w:tr w:rsidR="00277778" w:rsidRPr="002249C5" w14:paraId="01954B55" w14:textId="77777777" w:rsidTr="00726AF3">
        <w:tc>
          <w:tcPr>
            <w:tcW w:w="1696" w:type="dxa"/>
            <w:vMerge w:val="restart"/>
            <w:vAlign w:val="center"/>
          </w:tcPr>
          <w:p w14:paraId="01954B51" w14:textId="77777777" w:rsidR="00277778" w:rsidRPr="004D734E" w:rsidRDefault="00277778" w:rsidP="004D734E">
            <w:r w:rsidRPr="004D734E">
              <w:t>6 weeks prior to the AR meeting</w:t>
            </w:r>
          </w:p>
        </w:tc>
        <w:tc>
          <w:tcPr>
            <w:tcW w:w="6521" w:type="dxa"/>
          </w:tcPr>
          <w:p w14:paraId="01954B52" w14:textId="77777777" w:rsidR="00277778" w:rsidRPr="00726AF3" w:rsidRDefault="00277778" w:rsidP="002249C5">
            <w:r w:rsidRPr="00726AF3">
              <w:t>As soon as the meeting is confirmed</w:t>
            </w:r>
            <w:r w:rsidR="00074153" w:rsidRPr="00726AF3">
              <w:t>,</w:t>
            </w:r>
            <w:r w:rsidRPr="00726AF3">
              <w:t xml:space="preserve"> send your SEN Officer </w:t>
            </w:r>
            <w:r w:rsidRPr="00726AF3">
              <w:rPr>
                <w:b/>
              </w:rPr>
              <w:t>notification</w:t>
            </w:r>
            <w:r w:rsidRPr="00726AF3">
              <w:t xml:space="preserve"> of the meeting date and time</w:t>
            </w:r>
            <w:r w:rsidR="00074153" w:rsidRPr="00726AF3">
              <w:t>,</w:t>
            </w:r>
            <w:r w:rsidRPr="00726AF3">
              <w:t xml:space="preserve"> highlighting if and why their attendance is requested.</w:t>
            </w:r>
            <w:r w:rsidR="00074153" w:rsidRPr="00726AF3">
              <w:t xml:space="preserve"> Upon receipt, the SEN officer will provide current information held by the authority on transport or a personal budget if appropriate, to the school/setting, a</w:t>
            </w:r>
            <w:r w:rsidR="00807036">
              <w:t>t</w:t>
            </w:r>
            <w:r w:rsidR="00074153" w:rsidRPr="00726AF3">
              <w:t xml:space="preserve"> least 3 weeks before the Annual Review meeting.</w:t>
            </w:r>
          </w:p>
        </w:tc>
        <w:tc>
          <w:tcPr>
            <w:tcW w:w="850" w:type="dxa"/>
          </w:tcPr>
          <w:p w14:paraId="01954B53" w14:textId="77777777" w:rsidR="00277778" w:rsidRPr="004D734E" w:rsidRDefault="00277778" w:rsidP="002249C5"/>
        </w:tc>
        <w:tc>
          <w:tcPr>
            <w:tcW w:w="993" w:type="dxa"/>
          </w:tcPr>
          <w:p w14:paraId="01954B54" w14:textId="77777777" w:rsidR="00277778" w:rsidRPr="004D734E" w:rsidRDefault="00277778" w:rsidP="002249C5"/>
        </w:tc>
      </w:tr>
      <w:tr w:rsidR="00277778" w:rsidRPr="002249C5" w14:paraId="01954B5A" w14:textId="77777777" w:rsidTr="00726AF3">
        <w:tc>
          <w:tcPr>
            <w:tcW w:w="1696" w:type="dxa"/>
            <w:vMerge/>
          </w:tcPr>
          <w:p w14:paraId="01954B56" w14:textId="77777777" w:rsidR="00277778" w:rsidRPr="004D734E" w:rsidRDefault="00277778" w:rsidP="002249C5"/>
        </w:tc>
        <w:tc>
          <w:tcPr>
            <w:tcW w:w="6521" w:type="dxa"/>
          </w:tcPr>
          <w:p w14:paraId="01954B57" w14:textId="77777777" w:rsidR="00277778" w:rsidRPr="00726AF3" w:rsidRDefault="00C057CD" w:rsidP="002249C5">
            <w:r w:rsidRPr="00726AF3">
              <w:t xml:space="preserve">Invite all </w:t>
            </w:r>
            <w:r w:rsidR="00277778" w:rsidRPr="00726AF3">
              <w:t>relevant people to provide updated reports and attend the meeting</w:t>
            </w:r>
            <w:r w:rsidR="001F466A" w:rsidRPr="00726AF3">
              <w:t>.</w:t>
            </w:r>
          </w:p>
        </w:tc>
        <w:tc>
          <w:tcPr>
            <w:tcW w:w="850" w:type="dxa"/>
          </w:tcPr>
          <w:p w14:paraId="01954B58" w14:textId="77777777" w:rsidR="00277778" w:rsidRPr="004D734E" w:rsidRDefault="00277778" w:rsidP="002249C5"/>
        </w:tc>
        <w:tc>
          <w:tcPr>
            <w:tcW w:w="993" w:type="dxa"/>
          </w:tcPr>
          <w:p w14:paraId="01954B59" w14:textId="77777777" w:rsidR="00277778" w:rsidRPr="004D734E" w:rsidRDefault="00277778" w:rsidP="002249C5"/>
        </w:tc>
      </w:tr>
      <w:tr w:rsidR="00277778" w:rsidRPr="002249C5" w14:paraId="01954B5F" w14:textId="77777777" w:rsidTr="00726AF3">
        <w:tc>
          <w:tcPr>
            <w:tcW w:w="1696" w:type="dxa"/>
            <w:vMerge/>
          </w:tcPr>
          <w:p w14:paraId="01954B5B" w14:textId="77777777" w:rsidR="00277778" w:rsidRPr="004D734E" w:rsidRDefault="00277778" w:rsidP="002249C5"/>
        </w:tc>
        <w:tc>
          <w:tcPr>
            <w:tcW w:w="6521" w:type="dxa"/>
          </w:tcPr>
          <w:p w14:paraId="01954B5C" w14:textId="77777777" w:rsidR="00277778" w:rsidRPr="00726AF3" w:rsidRDefault="00277778" w:rsidP="002249C5">
            <w:r w:rsidRPr="00726AF3">
              <w:t xml:space="preserve">Support the child or young person to think about and </w:t>
            </w:r>
            <w:r w:rsidRPr="00726AF3">
              <w:rPr>
                <w:b/>
              </w:rPr>
              <w:t>record</w:t>
            </w:r>
            <w:r w:rsidR="001113E2" w:rsidRPr="00726AF3">
              <w:t xml:space="preserve"> his/her</w:t>
            </w:r>
            <w:r w:rsidRPr="00726AF3">
              <w:t xml:space="preserve"> views and wishes</w:t>
            </w:r>
            <w:r w:rsidR="001F466A" w:rsidRPr="00726AF3">
              <w:t>.</w:t>
            </w:r>
          </w:p>
        </w:tc>
        <w:tc>
          <w:tcPr>
            <w:tcW w:w="850" w:type="dxa"/>
          </w:tcPr>
          <w:p w14:paraId="01954B5D" w14:textId="77777777" w:rsidR="00277778" w:rsidRPr="004D734E" w:rsidRDefault="00277778" w:rsidP="002249C5"/>
        </w:tc>
        <w:tc>
          <w:tcPr>
            <w:tcW w:w="993" w:type="dxa"/>
          </w:tcPr>
          <w:p w14:paraId="01954B5E" w14:textId="77777777" w:rsidR="00277778" w:rsidRPr="004D734E" w:rsidRDefault="00277778" w:rsidP="002249C5"/>
        </w:tc>
      </w:tr>
      <w:tr w:rsidR="00FA5466" w:rsidRPr="002249C5" w14:paraId="01954B64" w14:textId="77777777" w:rsidTr="00726AF3">
        <w:tc>
          <w:tcPr>
            <w:tcW w:w="1696" w:type="dxa"/>
            <w:vMerge/>
          </w:tcPr>
          <w:p w14:paraId="01954B60" w14:textId="77777777" w:rsidR="00FA5466" w:rsidRPr="004D734E" w:rsidRDefault="00FA5466" w:rsidP="002249C5"/>
        </w:tc>
        <w:tc>
          <w:tcPr>
            <w:tcW w:w="6521" w:type="dxa"/>
          </w:tcPr>
          <w:p w14:paraId="01954B61" w14:textId="77777777" w:rsidR="00FA5466" w:rsidRPr="00726AF3" w:rsidRDefault="00FA5466" w:rsidP="002249C5">
            <w:r w:rsidRPr="00726AF3">
              <w:t>Check parents know that they can ask for support from SENDIASS</w:t>
            </w:r>
          </w:p>
        </w:tc>
        <w:tc>
          <w:tcPr>
            <w:tcW w:w="850" w:type="dxa"/>
          </w:tcPr>
          <w:p w14:paraId="01954B62" w14:textId="77777777" w:rsidR="00FA5466" w:rsidRPr="004D734E" w:rsidRDefault="00FA5466" w:rsidP="002249C5"/>
        </w:tc>
        <w:tc>
          <w:tcPr>
            <w:tcW w:w="993" w:type="dxa"/>
          </w:tcPr>
          <w:p w14:paraId="01954B63" w14:textId="77777777" w:rsidR="00FA5466" w:rsidRPr="004D734E" w:rsidRDefault="00FA5466" w:rsidP="002249C5"/>
        </w:tc>
      </w:tr>
      <w:tr w:rsidR="00277778" w:rsidRPr="002249C5" w14:paraId="01954B69" w14:textId="77777777" w:rsidTr="00726AF3">
        <w:tc>
          <w:tcPr>
            <w:tcW w:w="1696" w:type="dxa"/>
            <w:vMerge/>
          </w:tcPr>
          <w:p w14:paraId="01954B65" w14:textId="77777777" w:rsidR="00277778" w:rsidRPr="004D734E" w:rsidRDefault="00277778" w:rsidP="002249C5"/>
        </w:tc>
        <w:tc>
          <w:tcPr>
            <w:tcW w:w="6521" w:type="dxa"/>
          </w:tcPr>
          <w:p w14:paraId="01954B66" w14:textId="77777777" w:rsidR="00277778" w:rsidRPr="00726AF3" w:rsidRDefault="00277778" w:rsidP="002249C5">
            <w:r w:rsidRPr="00726AF3">
              <w:t>Prepare for the best participation at the meeting: allow sufficient time, choose a space where people have enough space to sit and write comfortably and see and hear each other.</w:t>
            </w:r>
          </w:p>
        </w:tc>
        <w:tc>
          <w:tcPr>
            <w:tcW w:w="850" w:type="dxa"/>
          </w:tcPr>
          <w:p w14:paraId="01954B67" w14:textId="77777777" w:rsidR="00277778" w:rsidRPr="004D734E" w:rsidRDefault="00277778" w:rsidP="002249C5"/>
        </w:tc>
        <w:tc>
          <w:tcPr>
            <w:tcW w:w="993" w:type="dxa"/>
          </w:tcPr>
          <w:p w14:paraId="01954B68" w14:textId="77777777" w:rsidR="00277778" w:rsidRPr="004D734E" w:rsidRDefault="00277778" w:rsidP="002249C5"/>
        </w:tc>
      </w:tr>
      <w:tr w:rsidR="00231BA2" w:rsidRPr="002249C5" w14:paraId="01954B6E" w14:textId="77777777" w:rsidTr="00726AF3">
        <w:tc>
          <w:tcPr>
            <w:tcW w:w="1696" w:type="dxa"/>
          </w:tcPr>
          <w:p w14:paraId="01954B6A" w14:textId="77777777" w:rsidR="00231BA2" w:rsidRPr="004D734E" w:rsidRDefault="00231BA2" w:rsidP="004D734E">
            <w:r w:rsidRPr="004D734E">
              <w:t xml:space="preserve">4 weeks prior </w:t>
            </w:r>
          </w:p>
        </w:tc>
        <w:tc>
          <w:tcPr>
            <w:tcW w:w="6521" w:type="dxa"/>
          </w:tcPr>
          <w:p w14:paraId="01954B6B" w14:textId="77777777" w:rsidR="00231BA2" w:rsidRPr="00726AF3" w:rsidRDefault="00231BA2" w:rsidP="002249C5">
            <w:r w:rsidRPr="00726AF3">
              <w:t xml:space="preserve">Prepare the </w:t>
            </w:r>
            <w:r w:rsidRPr="00726AF3">
              <w:rPr>
                <w:b/>
              </w:rPr>
              <w:t>school</w:t>
            </w:r>
            <w:r w:rsidR="00A11E3D">
              <w:rPr>
                <w:b/>
              </w:rPr>
              <w:t>/setting</w:t>
            </w:r>
            <w:r w:rsidRPr="00726AF3">
              <w:rPr>
                <w:b/>
              </w:rPr>
              <w:t xml:space="preserve"> report</w:t>
            </w:r>
            <w:r w:rsidR="001F466A" w:rsidRPr="00726AF3">
              <w:t xml:space="preserve"> for the annual review.</w:t>
            </w:r>
            <w:r w:rsidRPr="00726AF3">
              <w:t xml:space="preserve"> </w:t>
            </w:r>
          </w:p>
        </w:tc>
        <w:tc>
          <w:tcPr>
            <w:tcW w:w="850" w:type="dxa"/>
          </w:tcPr>
          <w:p w14:paraId="01954B6C" w14:textId="77777777" w:rsidR="00231BA2" w:rsidRPr="004D734E" w:rsidRDefault="00231BA2" w:rsidP="002249C5"/>
        </w:tc>
        <w:tc>
          <w:tcPr>
            <w:tcW w:w="993" w:type="dxa"/>
          </w:tcPr>
          <w:p w14:paraId="01954B6D" w14:textId="77777777" w:rsidR="00231BA2" w:rsidRPr="004D734E" w:rsidRDefault="00231BA2" w:rsidP="002249C5"/>
        </w:tc>
      </w:tr>
      <w:tr w:rsidR="001113E2" w:rsidRPr="002249C5" w14:paraId="01954B73" w14:textId="77777777" w:rsidTr="00726AF3">
        <w:tc>
          <w:tcPr>
            <w:tcW w:w="1696" w:type="dxa"/>
            <w:vMerge w:val="restart"/>
            <w:vAlign w:val="center"/>
          </w:tcPr>
          <w:p w14:paraId="01954B6F" w14:textId="77777777" w:rsidR="001113E2" w:rsidRPr="004D734E" w:rsidRDefault="001113E2" w:rsidP="00DD19EA">
            <w:r w:rsidRPr="004D734E">
              <w:t>3 weeks prior to the AR meeting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01954B70" w14:textId="77777777" w:rsidR="001113E2" w:rsidRPr="00726AF3" w:rsidRDefault="001113E2" w:rsidP="002249C5">
            <w:r w:rsidRPr="00726AF3">
              <w:t>The parent, child</w:t>
            </w:r>
            <w:r w:rsidR="00807036">
              <w:t>/</w:t>
            </w:r>
            <w:r w:rsidR="008D6F1D">
              <w:t>young person returns a</w:t>
            </w:r>
            <w:r w:rsidRPr="00726AF3">
              <w:t xml:space="preserve"> record of their views</w:t>
            </w:r>
          </w:p>
        </w:tc>
        <w:tc>
          <w:tcPr>
            <w:tcW w:w="850" w:type="dxa"/>
          </w:tcPr>
          <w:p w14:paraId="01954B71" w14:textId="77777777" w:rsidR="001113E2" w:rsidRPr="004D734E" w:rsidRDefault="001113E2" w:rsidP="002249C5"/>
        </w:tc>
        <w:tc>
          <w:tcPr>
            <w:tcW w:w="993" w:type="dxa"/>
          </w:tcPr>
          <w:p w14:paraId="01954B72" w14:textId="77777777" w:rsidR="001113E2" w:rsidRPr="004D734E" w:rsidRDefault="001113E2" w:rsidP="002249C5"/>
        </w:tc>
      </w:tr>
      <w:tr w:rsidR="001113E2" w:rsidRPr="002249C5" w14:paraId="01954B78" w14:textId="77777777" w:rsidTr="00726AF3">
        <w:tc>
          <w:tcPr>
            <w:tcW w:w="1696" w:type="dxa"/>
            <w:vMerge/>
          </w:tcPr>
          <w:p w14:paraId="01954B74" w14:textId="77777777" w:rsidR="001113E2" w:rsidRPr="004D734E" w:rsidRDefault="001113E2" w:rsidP="002249C5"/>
        </w:tc>
        <w:tc>
          <w:tcPr>
            <w:tcW w:w="6521" w:type="dxa"/>
            <w:shd w:val="clear" w:color="auto" w:fill="D9D9D9" w:themeFill="background1" w:themeFillShade="D9"/>
          </w:tcPr>
          <w:p w14:paraId="01954B75" w14:textId="77777777" w:rsidR="001113E2" w:rsidRPr="00726AF3" w:rsidRDefault="001113E2" w:rsidP="002249C5">
            <w:r w:rsidRPr="00726AF3">
              <w:t>Practitioners return updated reports and confirm whether</w:t>
            </w:r>
            <w:r w:rsidR="00807036">
              <w:t xml:space="preserve"> they are </w:t>
            </w:r>
            <w:r w:rsidRPr="00726AF3">
              <w:t>attending</w:t>
            </w:r>
          </w:p>
        </w:tc>
        <w:tc>
          <w:tcPr>
            <w:tcW w:w="850" w:type="dxa"/>
          </w:tcPr>
          <w:p w14:paraId="01954B76" w14:textId="77777777" w:rsidR="001113E2" w:rsidRPr="004D734E" w:rsidRDefault="001113E2" w:rsidP="002249C5"/>
        </w:tc>
        <w:tc>
          <w:tcPr>
            <w:tcW w:w="993" w:type="dxa"/>
          </w:tcPr>
          <w:p w14:paraId="01954B77" w14:textId="77777777" w:rsidR="001113E2" w:rsidRPr="004D734E" w:rsidRDefault="001113E2" w:rsidP="002249C5"/>
        </w:tc>
      </w:tr>
      <w:tr w:rsidR="001113E2" w:rsidRPr="002249C5" w14:paraId="01954B7D" w14:textId="77777777" w:rsidTr="00726AF3">
        <w:tc>
          <w:tcPr>
            <w:tcW w:w="1696" w:type="dxa"/>
            <w:vMerge/>
          </w:tcPr>
          <w:p w14:paraId="01954B79" w14:textId="77777777" w:rsidR="001113E2" w:rsidRPr="004D734E" w:rsidRDefault="001113E2" w:rsidP="002249C5"/>
        </w:tc>
        <w:tc>
          <w:tcPr>
            <w:tcW w:w="6521" w:type="dxa"/>
          </w:tcPr>
          <w:p w14:paraId="01954B7A" w14:textId="77777777" w:rsidR="001113E2" w:rsidRPr="00726AF3" w:rsidRDefault="001113E2" w:rsidP="002249C5">
            <w:r w:rsidRPr="00726AF3">
              <w:t>Collate updated reports, the parent and child or young person’s views and send to all those attending the meeting</w:t>
            </w:r>
          </w:p>
        </w:tc>
        <w:tc>
          <w:tcPr>
            <w:tcW w:w="850" w:type="dxa"/>
          </w:tcPr>
          <w:p w14:paraId="01954B7B" w14:textId="77777777" w:rsidR="001113E2" w:rsidRPr="004D734E" w:rsidRDefault="001113E2" w:rsidP="002249C5"/>
        </w:tc>
        <w:tc>
          <w:tcPr>
            <w:tcW w:w="993" w:type="dxa"/>
          </w:tcPr>
          <w:p w14:paraId="01954B7C" w14:textId="77777777" w:rsidR="001113E2" w:rsidRPr="004D734E" w:rsidRDefault="001113E2" w:rsidP="002249C5"/>
        </w:tc>
      </w:tr>
      <w:tr w:rsidR="00C057CD" w:rsidRPr="002249C5" w14:paraId="01954B82" w14:textId="77777777" w:rsidTr="00726AF3">
        <w:tc>
          <w:tcPr>
            <w:tcW w:w="1696" w:type="dxa"/>
            <w:vMerge w:val="restart"/>
            <w:vAlign w:val="center"/>
          </w:tcPr>
          <w:p w14:paraId="01954B7E" w14:textId="77777777" w:rsidR="00C057CD" w:rsidRPr="004D734E" w:rsidRDefault="00C057CD" w:rsidP="004D734E">
            <w:r w:rsidRPr="004D734E">
              <w:t>1 week prior to the AR meeting</w:t>
            </w:r>
          </w:p>
        </w:tc>
        <w:tc>
          <w:tcPr>
            <w:tcW w:w="6521" w:type="dxa"/>
          </w:tcPr>
          <w:p w14:paraId="01954B7F" w14:textId="77777777" w:rsidR="00C057CD" w:rsidRPr="00726AF3" w:rsidRDefault="00C057CD" w:rsidP="00231BA2">
            <w:r w:rsidRPr="00726AF3">
              <w:t xml:space="preserve">Ensure that the child or young person knows that it is his/her meeting. Give </w:t>
            </w:r>
            <w:r w:rsidR="00807036">
              <w:t xml:space="preserve">them </w:t>
            </w:r>
            <w:r w:rsidRPr="00726AF3">
              <w:t>choices where possible (seating arrangements, refreshments, music). Check how he/she wishes to contribute.</w:t>
            </w:r>
          </w:p>
        </w:tc>
        <w:tc>
          <w:tcPr>
            <w:tcW w:w="850" w:type="dxa"/>
          </w:tcPr>
          <w:p w14:paraId="01954B80" w14:textId="77777777" w:rsidR="00C057CD" w:rsidRPr="004D734E" w:rsidRDefault="00C057CD" w:rsidP="002249C5"/>
        </w:tc>
        <w:tc>
          <w:tcPr>
            <w:tcW w:w="993" w:type="dxa"/>
          </w:tcPr>
          <w:p w14:paraId="01954B81" w14:textId="77777777" w:rsidR="00C057CD" w:rsidRPr="004D734E" w:rsidRDefault="00C057CD" w:rsidP="002249C5"/>
        </w:tc>
      </w:tr>
      <w:tr w:rsidR="00C057CD" w:rsidRPr="002249C5" w14:paraId="01954B87" w14:textId="77777777" w:rsidTr="00726AF3">
        <w:tc>
          <w:tcPr>
            <w:tcW w:w="1696" w:type="dxa"/>
            <w:vMerge/>
          </w:tcPr>
          <w:p w14:paraId="01954B83" w14:textId="77777777" w:rsidR="00C057CD" w:rsidRPr="004D734E" w:rsidRDefault="00C057CD" w:rsidP="002249C5"/>
        </w:tc>
        <w:tc>
          <w:tcPr>
            <w:tcW w:w="6521" w:type="dxa"/>
          </w:tcPr>
          <w:p w14:paraId="01954B84" w14:textId="77777777" w:rsidR="00C057CD" w:rsidRPr="00726AF3" w:rsidRDefault="00C057CD" w:rsidP="002249C5">
            <w:r w:rsidRPr="00726AF3">
              <w:t>Agree chairing and recording roles.</w:t>
            </w:r>
          </w:p>
        </w:tc>
        <w:tc>
          <w:tcPr>
            <w:tcW w:w="850" w:type="dxa"/>
          </w:tcPr>
          <w:p w14:paraId="01954B85" w14:textId="77777777" w:rsidR="00C057CD" w:rsidRPr="004D734E" w:rsidRDefault="00C057CD" w:rsidP="002249C5"/>
        </w:tc>
        <w:tc>
          <w:tcPr>
            <w:tcW w:w="993" w:type="dxa"/>
          </w:tcPr>
          <w:p w14:paraId="01954B86" w14:textId="77777777" w:rsidR="00C057CD" w:rsidRPr="004D734E" w:rsidRDefault="00C057CD" w:rsidP="002249C5"/>
        </w:tc>
      </w:tr>
      <w:tr w:rsidR="00C057CD" w:rsidRPr="002249C5" w14:paraId="01954B8C" w14:textId="77777777" w:rsidTr="00726AF3">
        <w:tc>
          <w:tcPr>
            <w:tcW w:w="1696" w:type="dxa"/>
            <w:vMerge/>
          </w:tcPr>
          <w:p w14:paraId="01954B88" w14:textId="77777777" w:rsidR="00C057CD" w:rsidRPr="004D734E" w:rsidRDefault="00C057CD" w:rsidP="002249C5"/>
        </w:tc>
        <w:tc>
          <w:tcPr>
            <w:tcW w:w="6521" w:type="dxa"/>
          </w:tcPr>
          <w:p w14:paraId="01954B89" w14:textId="77777777" w:rsidR="00C057CD" w:rsidRPr="00726AF3" w:rsidRDefault="00C057CD" w:rsidP="002249C5">
            <w:r w:rsidRPr="00726AF3">
              <w:t>Prepare what to say and take</w:t>
            </w:r>
            <w:r w:rsidR="00807036">
              <w:t xml:space="preserve"> any information required</w:t>
            </w:r>
            <w:r w:rsidRPr="00726AF3">
              <w:t xml:space="preserve"> to the meeting. Be clear what is important for the child</w:t>
            </w:r>
            <w:r w:rsidR="00807036">
              <w:t>/</w:t>
            </w:r>
            <w:r w:rsidRPr="00726AF3">
              <w:t xml:space="preserve"> young person.</w:t>
            </w:r>
          </w:p>
        </w:tc>
        <w:tc>
          <w:tcPr>
            <w:tcW w:w="850" w:type="dxa"/>
          </w:tcPr>
          <w:p w14:paraId="01954B8A" w14:textId="77777777" w:rsidR="00C057CD" w:rsidRPr="004D734E" w:rsidRDefault="00C057CD" w:rsidP="002249C5"/>
        </w:tc>
        <w:tc>
          <w:tcPr>
            <w:tcW w:w="993" w:type="dxa"/>
          </w:tcPr>
          <w:p w14:paraId="01954B8B" w14:textId="77777777" w:rsidR="00C057CD" w:rsidRPr="004D734E" w:rsidRDefault="00C057CD" w:rsidP="002249C5"/>
        </w:tc>
      </w:tr>
      <w:tr w:rsidR="00C057CD" w:rsidRPr="002249C5" w14:paraId="01954B91" w14:textId="77777777" w:rsidTr="00726AF3">
        <w:tc>
          <w:tcPr>
            <w:tcW w:w="1696" w:type="dxa"/>
            <w:vMerge/>
          </w:tcPr>
          <w:p w14:paraId="01954B8D" w14:textId="77777777" w:rsidR="00C057CD" w:rsidRPr="004D734E" w:rsidRDefault="00C057CD" w:rsidP="002249C5"/>
        </w:tc>
        <w:tc>
          <w:tcPr>
            <w:tcW w:w="6521" w:type="dxa"/>
          </w:tcPr>
          <w:p w14:paraId="01954B8E" w14:textId="77777777" w:rsidR="00C057CD" w:rsidRPr="00726AF3" w:rsidRDefault="00C057CD" w:rsidP="002249C5">
            <w:r w:rsidRPr="00726AF3">
              <w:t>Check the support the family wants</w:t>
            </w:r>
            <w:r w:rsidR="00807036">
              <w:t xml:space="preserve"> (if any)</w:t>
            </w:r>
          </w:p>
        </w:tc>
        <w:tc>
          <w:tcPr>
            <w:tcW w:w="850" w:type="dxa"/>
          </w:tcPr>
          <w:p w14:paraId="01954B8F" w14:textId="77777777" w:rsidR="00C057CD" w:rsidRPr="004D734E" w:rsidRDefault="00C057CD" w:rsidP="002249C5"/>
        </w:tc>
        <w:tc>
          <w:tcPr>
            <w:tcW w:w="993" w:type="dxa"/>
          </w:tcPr>
          <w:p w14:paraId="01954B90" w14:textId="77777777" w:rsidR="00C057CD" w:rsidRPr="004D734E" w:rsidRDefault="00C057CD" w:rsidP="002249C5"/>
        </w:tc>
      </w:tr>
      <w:tr w:rsidR="00C057CD" w:rsidRPr="002249C5" w14:paraId="01954B96" w14:textId="77777777" w:rsidTr="00726AF3">
        <w:tc>
          <w:tcPr>
            <w:tcW w:w="1696" w:type="dxa"/>
            <w:vMerge/>
          </w:tcPr>
          <w:p w14:paraId="01954B92" w14:textId="77777777" w:rsidR="00C057CD" w:rsidRPr="004D734E" w:rsidRDefault="00C057CD" w:rsidP="002249C5"/>
        </w:tc>
        <w:tc>
          <w:tcPr>
            <w:tcW w:w="6521" w:type="dxa"/>
          </w:tcPr>
          <w:p w14:paraId="01954B93" w14:textId="77777777" w:rsidR="00C057CD" w:rsidRPr="00726AF3" w:rsidRDefault="00C057CD" w:rsidP="002249C5">
            <w:r w:rsidRPr="00726AF3">
              <w:t xml:space="preserve">Print a copy of the </w:t>
            </w:r>
            <w:r w:rsidRPr="00726AF3">
              <w:rPr>
                <w:b/>
              </w:rPr>
              <w:t>Parent (and young person) evaluation forms</w:t>
            </w:r>
            <w:r w:rsidRPr="00726AF3">
              <w:t xml:space="preserve"> to give out at the meeting.</w:t>
            </w:r>
          </w:p>
        </w:tc>
        <w:tc>
          <w:tcPr>
            <w:tcW w:w="850" w:type="dxa"/>
          </w:tcPr>
          <w:p w14:paraId="01954B94" w14:textId="77777777" w:rsidR="00C057CD" w:rsidRPr="004D734E" w:rsidRDefault="00C057CD" w:rsidP="002249C5"/>
        </w:tc>
        <w:tc>
          <w:tcPr>
            <w:tcW w:w="993" w:type="dxa"/>
          </w:tcPr>
          <w:p w14:paraId="01954B95" w14:textId="77777777" w:rsidR="00C057CD" w:rsidRPr="004D734E" w:rsidRDefault="00C057CD" w:rsidP="002249C5"/>
        </w:tc>
      </w:tr>
      <w:tr w:rsidR="005125DE" w:rsidRPr="002249C5" w14:paraId="01954B98" w14:textId="77777777" w:rsidTr="00C90B99">
        <w:tc>
          <w:tcPr>
            <w:tcW w:w="10060" w:type="dxa"/>
            <w:gridSpan w:val="4"/>
          </w:tcPr>
          <w:p w14:paraId="01954B97" w14:textId="77777777" w:rsidR="005125DE" w:rsidRPr="00726AF3" w:rsidRDefault="005125DE" w:rsidP="002249C5">
            <w:r w:rsidRPr="00726AF3">
              <w:t>See the AR meeting agenda attached for how to structure the meeting</w:t>
            </w:r>
          </w:p>
        </w:tc>
      </w:tr>
      <w:tr w:rsidR="002249C5" w:rsidRPr="002249C5" w14:paraId="01954B9D" w14:textId="77777777" w:rsidTr="00726AF3">
        <w:tc>
          <w:tcPr>
            <w:tcW w:w="1696" w:type="dxa"/>
          </w:tcPr>
          <w:p w14:paraId="01954B99" w14:textId="77777777" w:rsidR="002249C5" w:rsidRPr="00E43E98" w:rsidRDefault="005125DE" w:rsidP="00C057CD">
            <w:r w:rsidRPr="00E43E98">
              <w:t>Within 2 weeks</w:t>
            </w:r>
            <w:r w:rsidR="008D6F1D" w:rsidRPr="00E43E98">
              <w:t xml:space="preserve"> of meeting</w:t>
            </w:r>
            <w:r w:rsidRPr="00E43E98">
              <w:t xml:space="preserve"> </w:t>
            </w:r>
          </w:p>
        </w:tc>
        <w:tc>
          <w:tcPr>
            <w:tcW w:w="6521" w:type="dxa"/>
          </w:tcPr>
          <w:p w14:paraId="01954B9A" w14:textId="5171E518" w:rsidR="002249C5" w:rsidRPr="00E43E98" w:rsidRDefault="005125DE" w:rsidP="002249C5">
            <w:pPr>
              <w:rPr>
                <w:b/>
              </w:rPr>
            </w:pPr>
            <w:r w:rsidRPr="00E43E98">
              <w:t xml:space="preserve">Send </w:t>
            </w:r>
            <w:r w:rsidR="00807036" w:rsidRPr="00E43E98">
              <w:t>a</w:t>
            </w:r>
            <w:r w:rsidRPr="00E43E98">
              <w:t xml:space="preserve"> </w:t>
            </w:r>
            <w:r w:rsidRPr="00E43E98">
              <w:rPr>
                <w:b/>
              </w:rPr>
              <w:t>complete record of the meeting</w:t>
            </w:r>
            <w:r w:rsidRPr="00E43E98">
              <w:t xml:space="preserve"> to </w:t>
            </w:r>
            <w:r w:rsidR="00E43E98">
              <w:t>the relevant North/Central/South SEN Area Team e-mail address</w:t>
            </w:r>
            <w:r w:rsidRPr="00E43E98">
              <w:t xml:space="preserve"> along with </w:t>
            </w:r>
            <w:r w:rsidR="002F0496" w:rsidRPr="00E43E98">
              <w:t xml:space="preserve">an annotated copy of the </w:t>
            </w:r>
            <w:r w:rsidR="00C057CD" w:rsidRPr="00E43E98">
              <w:t>EHCP with</w:t>
            </w:r>
            <w:r w:rsidR="002F0496" w:rsidRPr="00E43E98">
              <w:t xml:space="preserve"> any changes proposed</w:t>
            </w:r>
            <w:r w:rsidR="00DD19EA" w:rsidRPr="00E43E98">
              <w:t xml:space="preserve"> and </w:t>
            </w:r>
            <w:r w:rsidR="00807036" w:rsidRPr="00E43E98">
              <w:t xml:space="preserve">any other supporting </w:t>
            </w:r>
            <w:r w:rsidR="00DD19EA" w:rsidRPr="00E43E98">
              <w:t>other paperwork listed on the meeting record form.</w:t>
            </w:r>
          </w:p>
        </w:tc>
        <w:tc>
          <w:tcPr>
            <w:tcW w:w="850" w:type="dxa"/>
          </w:tcPr>
          <w:p w14:paraId="01954B9B" w14:textId="77777777" w:rsidR="002249C5" w:rsidRPr="004D734E" w:rsidRDefault="002249C5" w:rsidP="002249C5"/>
        </w:tc>
        <w:tc>
          <w:tcPr>
            <w:tcW w:w="993" w:type="dxa"/>
          </w:tcPr>
          <w:p w14:paraId="01954B9C" w14:textId="77777777" w:rsidR="002249C5" w:rsidRPr="004D734E" w:rsidRDefault="002249C5" w:rsidP="002249C5"/>
        </w:tc>
      </w:tr>
      <w:tr w:rsidR="002249C5" w:rsidRPr="002249C5" w14:paraId="01954BA2" w14:textId="77777777" w:rsidTr="00726AF3">
        <w:tc>
          <w:tcPr>
            <w:tcW w:w="1696" w:type="dxa"/>
          </w:tcPr>
          <w:p w14:paraId="01954B9E" w14:textId="77777777" w:rsidR="002249C5" w:rsidRPr="004D734E" w:rsidRDefault="00FA5466" w:rsidP="00FA5466">
            <w:r>
              <w:t xml:space="preserve">Within 4 weeks of </w:t>
            </w:r>
            <w:r w:rsidR="002F0496" w:rsidRPr="004D734E">
              <w:t>meeting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01954B9F" w14:textId="77777777" w:rsidR="002249C5" w:rsidRPr="00726AF3" w:rsidRDefault="002F0496" w:rsidP="002249C5">
            <w:r w:rsidRPr="00726AF3">
              <w:t xml:space="preserve">Your SEN Officer will </w:t>
            </w:r>
            <w:r w:rsidR="00B06BC3">
              <w:t xml:space="preserve">write </w:t>
            </w:r>
            <w:r w:rsidRPr="00726AF3">
              <w:t>the child’s parents or young person</w:t>
            </w:r>
            <w:r w:rsidR="00B06BC3">
              <w:t xml:space="preserve"> to inform them as to </w:t>
            </w:r>
            <w:r w:rsidRPr="00726AF3">
              <w:t xml:space="preserve">whether </w:t>
            </w:r>
            <w:r w:rsidR="00B06BC3">
              <w:t xml:space="preserve">the Local Authority </w:t>
            </w:r>
            <w:r w:rsidRPr="00726AF3">
              <w:t>proposes to keep the plan as it is, amend it or cease to maintain it.</w:t>
            </w:r>
          </w:p>
        </w:tc>
        <w:tc>
          <w:tcPr>
            <w:tcW w:w="850" w:type="dxa"/>
            <w:shd w:val="clear" w:color="auto" w:fill="auto"/>
          </w:tcPr>
          <w:p w14:paraId="01954BA0" w14:textId="77777777" w:rsidR="002249C5" w:rsidRPr="004D734E" w:rsidRDefault="002249C5" w:rsidP="002249C5"/>
        </w:tc>
        <w:tc>
          <w:tcPr>
            <w:tcW w:w="993" w:type="dxa"/>
            <w:shd w:val="clear" w:color="auto" w:fill="auto"/>
          </w:tcPr>
          <w:p w14:paraId="01954BA1" w14:textId="77777777" w:rsidR="002249C5" w:rsidRPr="004D734E" w:rsidRDefault="002249C5" w:rsidP="002249C5"/>
        </w:tc>
      </w:tr>
      <w:tr w:rsidR="004D734E" w:rsidRPr="002249C5" w14:paraId="01954BA7" w14:textId="77777777" w:rsidTr="00726AF3">
        <w:tc>
          <w:tcPr>
            <w:tcW w:w="1696" w:type="dxa"/>
            <w:vMerge w:val="restart"/>
            <w:vAlign w:val="center"/>
          </w:tcPr>
          <w:p w14:paraId="01954BA3" w14:textId="77777777" w:rsidR="004D734E" w:rsidRPr="004D734E" w:rsidRDefault="004D734E" w:rsidP="004D734E">
            <w:r w:rsidRPr="004D734E">
              <w:t>Within 8 weeks</w:t>
            </w:r>
            <w:r w:rsidR="00EA1412">
              <w:t xml:space="preserve"> of the notice letter</w:t>
            </w:r>
            <w:r w:rsidR="008D6F1D">
              <w:t xml:space="preserve"> </w:t>
            </w:r>
            <w:r w:rsidRPr="004D734E">
              <w:t xml:space="preserve"> </w:t>
            </w:r>
          </w:p>
        </w:tc>
        <w:tc>
          <w:tcPr>
            <w:tcW w:w="6521" w:type="dxa"/>
            <w:shd w:val="clear" w:color="auto" w:fill="D9D9D9" w:themeFill="background1" w:themeFillShade="D9"/>
          </w:tcPr>
          <w:p w14:paraId="01954BA4" w14:textId="77777777" w:rsidR="004D734E" w:rsidRPr="00726AF3" w:rsidRDefault="004D734E" w:rsidP="002249C5">
            <w:r w:rsidRPr="00726AF3">
              <w:t xml:space="preserve">Where we propose to amend the plan the SEN team will send a copy </w:t>
            </w:r>
            <w:r w:rsidR="00807036">
              <w:t xml:space="preserve">of </w:t>
            </w:r>
            <w:r w:rsidRPr="00726AF3">
              <w:t>the</w:t>
            </w:r>
            <w:r w:rsidR="00223507">
              <w:t xml:space="preserve"> </w:t>
            </w:r>
            <w:r w:rsidR="00807036">
              <w:t>EHC plan with the</w:t>
            </w:r>
            <w:r w:rsidRPr="00726AF3">
              <w:t xml:space="preserve"> proposed amendments </w:t>
            </w:r>
            <w:r w:rsidR="00807036">
              <w:lastRenderedPageBreak/>
              <w:t xml:space="preserve">highlighted </w:t>
            </w:r>
            <w:r w:rsidRPr="00726AF3">
              <w:t>to the parents</w:t>
            </w:r>
            <w:r w:rsidR="00807036">
              <w:t>/</w:t>
            </w:r>
            <w:r w:rsidRPr="00726AF3">
              <w:t xml:space="preserve"> young person.  </w:t>
            </w:r>
            <w:r w:rsidR="00807036">
              <w:t xml:space="preserve">Parents </w:t>
            </w:r>
            <w:r w:rsidRPr="00726AF3">
              <w:t>may</w:t>
            </w:r>
            <w:r w:rsidR="00807036">
              <w:t xml:space="preserve"> wish to</w:t>
            </w:r>
            <w:r w:rsidRPr="00726AF3">
              <w:t xml:space="preserve"> request a meeting to discuss the changes. They then have 15 days to comment.</w:t>
            </w:r>
          </w:p>
        </w:tc>
        <w:tc>
          <w:tcPr>
            <w:tcW w:w="850" w:type="dxa"/>
            <w:shd w:val="clear" w:color="auto" w:fill="auto"/>
          </w:tcPr>
          <w:p w14:paraId="01954BA5" w14:textId="77777777" w:rsidR="004D734E" w:rsidRPr="004D734E" w:rsidRDefault="004D734E" w:rsidP="002249C5"/>
        </w:tc>
        <w:tc>
          <w:tcPr>
            <w:tcW w:w="993" w:type="dxa"/>
            <w:shd w:val="clear" w:color="auto" w:fill="auto"/>
          </w:tcPr>
          <w:p w14:paraId="01954BA6" w14:textId="77777777" w:rsidR="004D734E" w:rsidRPr="004D734E" w:rsidRDefault="004D734E" w:rsidP="002249C5"/>
        </w:tc>
      </w:tr>
      <w:tr w:rsidR="004D734E" w:rsidRPr="002249C5" w14:paraId="01954BAC" w14:textId="77777777" w:rsidTr="00726AF3">
        <w:tc>
          <w:tcPr>
            <w:tcW w:w="1696" w:type="dxa"/>
            <w:vMerge/>
          </w:tcPr>
          <w:p w14:paraId="01954BA8" w14:textId="77777777" w:rsidR="004D734E" w:rsidRPr="004D734E" w:rsidRDefault="004D734E" w:rsidP="002249C5"/>
        </w:tc>
        <w:tc>
          <w:tcPr>
            <w:tcW w:w="6521" w:type="dxa"/>
            <w:shd w:val="clear" w:color="auto" w:fill="D9D9D9" w:themeFill="background1" w:themeFillShade="D9"/>
          </w:tcPr>
          <w:p w14:paraId="01954BA9" w14:textId="77777777" w:rsidR="004D734E" w:rsidRPr="00726AF3" w:rsidRDefault="004D734E" w:rsidP="002249C5">
            <w:r w:rsidRPr="00726AF3">
              <w:t xml:space="preserve">Following </w:t>
            </w:r>
            <w:r w:rsidR="00807036">
              <w:t xml:space="preserve">the </w:t>
            </w:r>
            <w:r w:rsidRPr="00726AF3">
              <w:t xml:space="preserve">comments from parents </w:t>
            </w:r>
            <w:r w:rsidR="00807036">
              <w:t>/</w:t>
            </w:r>
            <w:r w:rsidRPr="00726AF3">
              <w:t xml:space="preserve">young person the </w:t>
            </w:r>
            <w:r w:rsidR="00223507">
              <w:t xml:space="preserve">Local Authority </w:t>
            </w:r>
            <w:r w:rsidRPr="00726AF3">
              <w:t xml:space="preserve">will decide </w:t>
            </w:r>
            <w:r w:rsidR="00223507">
              <w:t xml:space="preserve">whether to </w:t>
            </w:r>
            <w:r w:rsidRPr="00726AF3">
              <w:t>issue a</w:t>
            </w:r>
            <w:r w:rsidR="00807036">
              <w:t xml:space="preserve"> </w:t>
            </w:r>
            <w:r w:rsidR="004F0347">
              <w:t xml:space="preserve">further </w:t>
            </w:r>
            <w:r w:rsidR="004F0347" w:rsidRPr="00726AF3">
              <w:t>amended</w:t>
            </w:r>
            <w:r w:rsidRPr="00726AF3">
              <w:t xml:space="preserve"> </w:t>
            </w:r>
            <w:proofErr w:type="gramStart"/>
            <w:r w:rsidRPr="00726AF3">
              <w:t>plan, or</w:t>
            </w:r>
            <w:proofErr w:type="gramEnd"/>
            <w:r w:rsidRPr="00726AF3">
              <w:t xml:space="preserve"> notify the parents or young person why amendments are not being made.</w:t>
            </w:r>
          </w:p>
        </w:tc>
        <w:tc>
          <w:tcPr>
            <w:tcW w:w="850" w:type="dxa"/>
            <w:shd w:val="clear" w:color="auto" w:fill="auto"/>
          </w:tcPr>
          <w:p w14:paraId="01954BAA" w14:textId="77777777" w:rsidR="004D734E" w:rsidRPr="004D734E" w:rsidRDefault="004D734E" w:rsidP="002249C5"/>
        </w:tc>
        <w:tc>
          <w:tcPr>
            <w:tcW w:w="993" w:type="dxa"/>
            <w:shd w:val="clear" w:color="auto" w:fill="auto"/>
          </w:tcPr>
          <w:p w14:paraId="01954BAB" w14:textId="77777777" w:rsidR="004D734E" w:rsidRPr="004D734E" w:rsidRDefault="004D734E" w:rsidP="002249C5"/>
        </w:tc>
      </w:tr>
      <w:tr w:rsidR="00BF4510" w:rsidRPr="002249C5" w14:paraId="01954BB1" w14:textId="77777777" w:rsidTr="00726AF3">
        <w:tc>
          <w:tcPr>
            <w:tcW w:w="1696" w:type="dxa"/>
          </w:tcPr>
          <w:p w14:paraId="01954BAD" w14:textId="77777777" w:rsidR="00BF4510" w:rsidRPr="004D734E" w:rsidRDefault="00BF4510" w:rsidP="002249C5"/>
        </w:tc>
        <w:tc>
          <w:tcPr>
            <w:tcW w:w="6521" w:type="dxa"/>
            <w:shd w:val="clear" w:color="auto" w:fill="D9D9D9" w:themeFill="background1" w:themeFillShade="D9"/>
          </w:tcPr>
          <w:p w14:paraId="01954BAE" w14:textId="77777777" w:rsidR="00BF4510" w:rsidRPr="00726AF3" w:rsidRDefault="00BF4510" w:rsidP="002249C5">
            <w:r>
              <w:t>A final EHC plan will be</w:t>
            </w:r>
            <w:r w:rsidR="00223507">
              <w:t xml:space="preserve"> then be </w:t>
            </w:r>
            <w:r>
              <w:t>issued</w:t>
            </w:r>
            <w:r w:rsidR="00223507">
              <w:t>.</w:t>
            </w:r>
          </w:p>
        </w:tc>
        <w:tc>
          <w:tcPr>
            <w:tcW w:w="850" w:type="dxa"/>
            <w:shd w:val="clear" w:color="auto" w:fill="auto"/>
          </w:tcPr>
          <w:p w14:paraId="01954BAF" w14:textId="77777777" w:rsidR="00BF4510" w:rsidRPr="004D734E" w:rsidRDefault="00BF4510" w:rsidP="002249C5"/>
        </w:tc>
        <w:tc>
          <w:tcPr>
            <w:tcW w:w="993" w:type="dxa"/>
            <w:shd w:val="clear" w:color="auto" w:fill="auto"/>
          </w:tcPr>
          <w:p w14:paraId="01954BB0" w14:textId="77777777" w:rsidR="00BF4510" w:rsidRPr="004D734E" w:rsidRDefault="00BF4510" w:rsidP="002249C5"/>
        </w:tc>
      </w:tr>
    </w:tbl>
    <w:p w14:paraId="01954BB2" w14:textId="77777777" w:rsidR="00B06BC3" w:rsidRDefault="00B06BC3" w:rsidP="002F0496">
      <w:pPr>
        <w:rPr>
          <w:sz w:val="24"/>
          <w:szCs w:val="24"/>
        </w:rPr>
      </w:pPr>
    </w:p>
    <w:p w14:paraId="01954BB3" w14:textId="77777777" w:rsidR="00B06BC3" w:rsidRDefault="00B06BC3" w:rsidP="00336BCE">
      <w:pPr>
        <w:pStyle w:val="Default"/>
        <w:spacing w:after="238"/>
        <w:rPr>
          <w:i/>
          <w:sz w:val="22"/>
          <w:szCs w:val="22"/>
        </w:rPr>
      </w:pPr>
    </w:p>
    <w:p w14:paraId="01954BB4" w14:textId="77777777" w:rsidR="00B06BC3" w:rsidRPr="0074142F" w:rsidRDefault="00B06BC3" w:rsidP="0074142F">
      <w:pPr>
        <w:pStyle w:val="Default"/>
        <w:spacing w:after="238"/>
        <w:rPr>
          <w:i/>
          <w:sz w:val="22"/>
          <w:szCs w:val="22"/>
        </w:rPr>
      </w:pPr>
      <w:r>
        <w:rPr>
          <w:b/>
          <w:sz w:val="23"/>
          <w:szCs w:val="23"/>
        </w:rPr>
        <w:t xml:space="preserve">N.B. </w:t>
      </w:r>
      <w:r w:rsidRPr="0074142F">
        <w:rPr>
          <w:b/>
          <w:sz w:val="23"/>
          <w:szCs w:val="23"/>
        </w:rPr>
        <w:t>From the SEND Code of Practice</w:t>
      </w:r>
      <w:r>
        <w:rPr>
          <w:sz w:val="23"/>
          <w:szCs w:val="23"/>
        </w:rPr>
        <w:t xml:space="preserve"> -2015:</w:t>
      </w:r>
      <w:r w:rsidRPr="0074142F">
        <w:rPr>
          <w:i/>
          <w:sz w:val="22"/>
          <w:szCs w:val="22"/>
        </w:rPr>
        <w:t xml:space="preserve">9.173 As part of the review, the local authority and the school, further education college or section 41 approved institution attended by the child or young person </w:t>
      </w:r>
      <w:r w:rsidRPr="0074142F">
        <w:rPr>
          <w:b/>
          <w:bCs/>
          <w:i/>
          <w:sz w:val="22"/>
          <w:szCs w:val="22"/>
        </w:rPr>
        <w:t xml:space="preserve">must </w:t>
      </w:r>
      <w:r w:rsidRPr="0074142F">
        <w:rPr>
          <w:i/>
          <w:sz w:val="22"/>
          <w:szCs w:val="22"/>
        </w:rPr>
        <w:t xml:space="preserve">co-operate to ensure a review meeting takes place. </w:t>
      </w:r>
    </w:p>
    <w:p w14:paraId="01954BB5" w14:textId="77777777" w:rsidR="00C33042" w:rsidRPr="00C057CD" w:rsidRDefault="002F0496" w:rsidP="002F049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1954BB6" w14:textId="77777777" w:rsidR="006C7375" w:rsidRDefault="002F0496" w:rsidP="002F0496">
      <w:pPr>
        <w:rPr>
          <w:b/>
          <w:sz w:val="24"/>
          <w:szCs w:val="24"/>
        </w:rPr>
      </w:pPr>
      <w:r w:rsidRPr="006A1C3F">
        <w:rPr>
          <w:b/>
          <w:sz w:val="24"/>
          <w:szCs w:val="24"/>
        </w:rPr>
        <w:lastRenderedPageBreak/>
        <w:t>Model agenda for a</w:t>
      </w:r>
      <w:r w:rsidR="00C33042">
        <w:rPr>
          <w:b/>
          <w:sz w:val="24"/>
          <w:szCs w:val="24"/>
        </w:rPr>
        <w:t>n Annual</w:t>
      </w:r>
      <w:r w:rsidRPr="006A1C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r w:rsidRPr="006A1C3F">
        <w:rPr>
          <w:b/>
          <w:sz w:val="24"/>
          <w:szCs w:val="24"/>
        </w:rPr>
        <w:t>eview meeting</w:t>
      </w:r>
    </w:p>
    <w:p w14:paraId="01954BB7" w14:textId="77777777" w:rsidR="00B9711C" w:rsidRPr="006C7375" w:rsidRDefault="006C7375" w:rsidP="002F0496">
      <w:r>
        <w:t>Please remember to check whether there are any safeguarding concerns at an appropriate point in the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662"/>
        <w:gridCol w:w="1701"/>
        <w:gridCol w:w="1184"/>
      </w:tblGrid>
      <w:tr w:rsidR="00B9711C" w:rsidRPr="00B9711C" w14:paraId="01954BBE" w14:textId="77777777" w:rsidTr="00E11C20">
        <w:tc>
          <w:tcPr>
            <w:tcW w:w="421" w:type="dxa"/>
          </w:tcPr>
          <w:p w14:paraId="01954BB8" w14:textId="77777777" w:rsidR="00B9711C" w:rsidRPr="00B9711C" w:rsidRDefault="00B9711C" w:rsidP="002F0496">
            <w:pPr>
              <w:rPr>
                <w:sz w:val="24"/>
                <w:szCs w:val="24"/>
              </w:rPr>
            </w:pPr>
            <w:r w:rsidRPr="00B9711C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1954BB9" w14:textId="77777777" w:rsidR="00B9711C" w:rsidRPr="009B3FF9" w:rsidRDefault="00B9711C" w:rsidP="002F0496">
            <w:pPr>
              <w:rPr>
                <w:b/>
                <w:sz w:val="24"/>
                <w:szCs w:val="24"/>
              </w:rPr>
            </w:pPr>
            <w:r w:rsidRPr="009B3FF9">
              <w:rPr>
                <w:b/>
                <w:sz w:val="24"/>
                <w:szCs w:val="24"/>
              </w:rPr>
              <w:t>Welcome, introductions and purpose</w:t>
            </w:r>
          </w:p>
          <w:p w14:paraId="01954BBA" w14:textId="77777777" w:rsidR="00B9711C" w:rsidRDefault="00606937" w:rsidP="0060693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Record attendees, </w:t>
            </w:r>
            <w:r w:rsidR="006A78D1">
              <w:rPr>
                <w:sz w:val="24"/>
                <w:szCs w:val="24"/>
              </w:rPr>
              <w:t>non-</w:t>
            </w:r>
            <w:r w:rsidR="00B9711C">
              <w:rPr>
                <w:sz w:val="24"/>
                <w:szCs w:val="24"/>
              </w:rPr>
              <w:t>attendance</w:t>
            </w:r>
            <w:r>
              <w:rPr>
                <w:sz w:val="24"/>
                <w:szCs w:val="24"/>
              </w:rPr>
              <w:t xml:space="preserve"> and reports submitted on the </w:t>
            </w:r>
            <w:r w:rsidRPr="00F62DD3">
              <w:rPr>
                <w:sz w:val="24"/>
                <w:szCs w:val="24"/>
              </w:rPr>
              <w:t>Record of Annual Review form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RoAR</w:t>
            </w:r>
            <w:proofErr w:type="spellEnd"/>
            <w:r>
              <w:rPr>
                <w:sz w:val="24"/>
                <w:szCs w:val="24"/>
              </w:rPr>
              <w:t>)</w:t>
            </w:r>
            <w:r w:rsidR="006A78D1">
              <w:rPr>
                <w:sz w:val="24"/>
                <w:szCs w:val="24"/>
              </w:rPr>
              <w:t xml:space="preserve"> </w:t>
            </w:r>
          </w:p>
          <w:p w14:paraId="01954BBB" w14:textId="77777777" w:rsidR="0060170B" w:rsidRPr="00606937" w:rsidRDefault="0060170B" w:rsidP="00606937">
            <w:pPr>
              <w:pStyle w:val="ListParagraph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Ensure that everyone has access to </w:t>
            </w:r>
            <w:proofErr w:type="gramStart"/>
            <w:r>
              <w:rPr>
                <w:sz w:val="24"/>
                <w:szCs w:val="24"/>
              </w:rPr>
              <w:t>all of</w:t>
            </w:r>
            <w:proofErr w:type="gramEnd"/>
            <w:r>
              <w:rPr>
                <w:sz w:val="24"/>
                <w:szCs w:val="24"/>
              </w:rPr>
              <w:t xml:space="preserve"> the papers</w:t>
            </w:r>
          </w:p>
        </w:tc>
        <w:tc>
          <w:tcPr>
            <w:tcW w:w="1701" w:type="dxa"/>
            <w:vAlign w:val="center"/>
          </w:tcPr>
          <w:p w14:paraId="01954BBC" w14:textId="77777777" w:rsidR="00B9711C" w:rsidRPr="00B9711C" w:rsidRDefault="00B9711C" w:rsidP="00E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</w:t>
            </w:r>
          </w:p>
        </w:tc>
        <w:tc>
          <w:tcPr>
            <w:tcW w:w="1184" w:type="dxa"/>
            <w:vAlign w:val="center"/>
          </w:tcPr>
          <w:p w14:paraId="01954BBD" w14:textId="77777777" w:rsidR="00B9711C" w:rsidRPr="00B9711C" w:rsidRDefault="00B9711C" w:rsidP="00B9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</w:tr>
      <w:tr w:rsidR="00B9711C" w:rsidRPr="00B9711C" w14:paraId="01954BC5" w14:textId="77777777" w:rsidTr="00E11C20">
        <w:tc>
          <w:tcPr>
            <w:tcW w:w="421" w:type="dxa"/>
          </w:tcPr>
          <w:p w14:paraId="01954BBF" w14:textId="77777777" w:rsidR="00B9711C" w:rsidRPr="00B9711C" w:rsidRDefault="00B9711C" w:rsidP="002F0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1954BC0" w14:textId="77777777" w:rsidR="00B9711C" w:rsidRPr="009B3FF9" w:rsidRDefault="00B9711C" w:rsidP="002F0496">
            <w:pPr>
              <w:rPr>
                <w:b/>
                <w:sz w:val="24"/>
                <w:szCs w:val="24"/>
              </w:rPr>
            </w:pPr>
            <w:r w:rsidRPr="009B3FF9">
              <w:rPr>
                <w:b/>
                <w:sz w:val="24"/>
                <w:szCs w:val="24"/>
              </w:rPr>
              <w:t>The c</w:t>
            </w:r>
            <w:r w:rsidR="00606937">
              <w:rPr>
                <w:b/>
                <w:sz w:val="24"/>
                <w:szCs w:val="24"/>
              </w:rPr>
              <w:t>hild or young person’s voice</w:t>
            </w:r>
          </w:p>
          <w:p w14:paraId="01954BC1" w14:textId="77777777" w:rsidR="00B9711C" w:rsidRDefault="00B9711C" w:rsidP="002F0496">
            <w:pPr>
              <w:pStyle w:val="ListParagraph"/>
              <w:numPr>
                <w:ilvl w:val="0"/>
                <w:numId w:val="2"/>
              </w:numPr>
              <w:spacing w:after="1"/>
              <w:ind w:right="158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Highlight achievements and successes</w:t>
            </w:r>
          </w:p>
          <w:p w14:paraId="01954BC2" w14:textId="77777777" w:rsidR="00606937" w:rsidRPr="00B9711C" w:rsidRDefault="00CC033C" w:rsidP="002F0496">
            <w:pPr>
              <w:pStyle w:val="ListParagraph"/>
              <w:numPr>
                <w:ilvl w:val="0"/>
                <w:numId w:val="2"/>
              </w:numPr>
              <w:spacing w:after="1"/>
              <w:ind w:right="158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Identify</w:t>
            </w:r>
            <w:r w:rsidR="0060693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aspirations</w:t>
            </w:r>
          </w:p>
        </w:tc>
        <w:tc>
          <w:tcPr>
            <w:tcW w:w="1701" w:type="dxa"/>
            <w:vAlign w:val="center"/>
          </w:tcPr>
          <w:p w14:paraId="01954BC3" w14:textId="77777777" w:rsidR="00B9711C" w:rsidRPr="00B9711C" w:rsidRDefault="00B9711C" w:rsidP="00E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184" w:type="dxa"/>
            <w:vAlign w:val="center"/>
          </w:tcPr>
          <w:p w14:paraId="01954BC4" w14:textId="77777777" w:rsidR="00B9711C" w:rsidRPr="00B9711C" w:rsidRDefault="00B9711C" w:rsidP="00B9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</w:tr>
      <w:tr w:rsidR="00606937" w:rsidRPr="00B9711C" w14:paraId="01954BCD" w14:textId="77777777" w:rsidTr="00606937">
        <w:trPr>
          <w:trHeight w:val="1256"/>
        </w:trPr>
        <w:tc>
          <w:tcPr>
            <w:tcW w:w="421" w:type="dxa"/>
          </w:tcPr>
          <w:p w14:paraId="01954BC6" w14:textId="77777777" w:rsidR="00606937" w:rsidRDefault="00606937" w:rsidP="002F0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14:paraId="01954BC7" w14:textId="77777777" w:rsidR="00606937" w:rsidRDefault="00606937" w:rsidP="002F04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parent or carer’s views</w:t>
            </w:r>
          </w:p>
          <w:p w14:paraId="01954BC8" w14:textId="77777777" w:rsidR="00606937" w:rsidRDefault="00606937" w:rsidP="0060693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Highlight achievements and successes</w:t>
            </w:r>
          </w:p>
          <w:p w14:paraId="01954BC9" w14:textId="77777777" w:rsidR="00606937" w:rsidRDefault="00CC033C" w:rsidP="0060693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Confirm</w:t>
            </w:r>
            <w:r w:rsidR="00606937">
              <w:rPr>
                <w:sz w:val="24"/>
                <w:szCs w:val="24"/>
              </w:rPr>
              <w:t xml:space="preserve"> aspirations</w:t>
            </w:r>
          </w:p>
          <w:p w14:paraId="01954BCA" w14:textId="77777777" w:rsidR="00606937" w:rsidRPr="00606937" w:rsidRDefault="00606937" w:rsidP="00606937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things that need to improve or change</w:t>
            </w:r>
          </w:p>
        </w:tc>
        <w:tc>
          <w:tcPr>
            <w:tcW w:w="1701" w:type="dxa"/>
            <w:vAlign w:val="center"/>
          </w:tcPr>
          <w:p w14:paraId="01954BCB" w14:textId="77777777" w:rsidR="00606937" w:rsidRDefault="00606937" w:rsidP="00E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Parent/Carer</w:t>
            </w:r>
          </w:p>
        </w:tc>
        <w:tc>
          <w:tcPr>
            <w:tcW w:w="1184" w:type="dxa"/>
            <w:vAlign w:val="center"/>
          </w:tcPr>
          <w:p w14:paraId="01954BCC" w14:textId="77777777" w:rsidR="00606937" w:rsidRDefault="00606937" w:rsidP="00B9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</w:tr>
      <w:tr w:rsidR="009B3FF9" w:rsidRPr="00B9711C" w14:paraId="01954BDA" w14:textId="77777777" w:rsidTr="009B3FF9">
        <w:trPr>
          <w:trHeight w:val="2609"/>
        </w:trPr>
        <w:tc>
          <w:tcPr>
            <w:tcW w:w="421" w:type="dxa"/>
          </w:tcPr>
          <w:p w14:paraId="01954BCE" w14:textId="77777777" w:rsidR="009B3FF9" w:rsidRPr="00B9711C" w:rsidRDefault="009B3FF9" w:rsidP="002F0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01954BCF" w14:textId="77777777" w:rsidR="00067F80" w:rsidRPr="00067F80" w:rsidRDefault="009B3FF9" w:rsidP="00067F80">
            <w:pPr>
              <w:rPr>
                <w:b/>
                <w:sz w:val="24"/>
                <w:szCs w:val="24"/>
              </w:rPr>
            </w:pPr>
            <w:r w:rsidRPr="009B3FF9">
              <w:rPr>
                <w:b/>
                <w:sz w:val="24"/>
                <w:szCs w:val="24"/>
              </w:rPr>
              <w:t xml:space="preserve">Review progress </w:t>
            </w:r>
          </w:p>
          <w:p w14:paraId="01954BD0" w14:textId="77777777" w:rsidR="0060170B" w:rsidRPr="00347A51" w:rsidRDefault="0060170B" w:rsidP="00B9711C">
            <w:pPr>
              <w:pStyle w:val="ListParagraph"/>
              <w:numPr>
                <w:ilvl w:val="0"/>
                <w:numId w:val="2"/>
              </w:num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r w:rsidR="00114259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rogress towards achieving outcomes in </w:t>
            </w:r>
            <w:r w:rsidRPr="00F62DD3">
              <w:rPr>
                <w:b/>
                <w:i/>
                <w:sz w:val="24"/>
                <w:szCs w:val="24"/>
              </w:rPr>
              <w:t>Section E</w:t>
            </w:r>
          </w:p>
          <w:p w14:paraId="01954BD1" w14:textId="77777777" w:rsidR="0060170B" w:rsidRDefault="0060170B" w:rsidP="00B9711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that current outcomes remain appropriate or if required agree new ones</w:t>
            </w:r>
          </w:p>
          <w:p w14:paraId="01954BD2" w14:textId="77777777" w:rsidR="0060170B" w:rsidRDefault="0060170B" w:rsidP="00B9711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short term targets and set new ones</w:t>
            </w:r>
          </w:p>
          <w:p w14:paraId="01954BD3" w14:textId="77777777" w:rsidR="0060170B" w:rsidRDefault="0060170B" w:rsidP="00B9711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special educational provision in </w:t>
            </w:r>
            <w:r w:rsidRPr="00F62DD3">
              <w:rPr>
                <w:b/>
                <w:i/>
                <w:sz w:val="24"/>
                <w:szCs w:val="24"/>
              </w:rPr>
              <w:t>Section F</w:t>
            </w:r>
            <w:r>
              <w:rPr>
                <w:sz w:val="24"/>
                <w:szCs w:val="24"/>
              </w:rPr>
              <w:t xml:space="preserve"> and the arrangement of delivery to ensure that it is still appropriate </w:t>
            </w:r>
            <w:r w:rsidRPr="0060170B">
              <w:rPr>
                <w:i/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is enabling good progress</w:t>
            </w:r>
          </w:p>
          <w:p w14:paraId="01954BD4" w14:textId="77777777" w:rsidR="0060170B" w:rsidRDefault="0060170B" w:rsidP="00B9711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health and social care provision and check the effectiveness towards achieving the outcomes</w:t>
            </w:r>
          </w:p>
          <w:p w14:paraId="01954BD5" w14:textId="77777777" w:rsidR="0060170B" w:rsidRDefault="0060170B" w:rsidP="00B9711C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if aspirations (both child/young person and parent/carer) have changed</w:t>
            </w:r>
          </w:p>
          <w:p w14:paraId="01954BD6" w14:textId="77777777" w:rsidR="009B3FF9" w:rsidRPr="0060170B" w:rsidRDefault="0060170B" w:rsidP="0060170B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if the parent/carer or young person would like to request a Personal Budget</w:t>
            </w:r>
          </w:p>
        </w:tc>
        <w:tc>
          <w:tcPr>
            <w:tcW w:w="1701" w:type="dxa"/>
            <w:vAlign w:val="center"/>
          </w:tcPr>
          <w:p w14:paraId="01954BD7" w14:textId="77777777" w:rsidR="009B3FF9" w:rsidRPr="00B9711C" w:rsidRDefault="009B3FF9" w:rsidP="00E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184" w:type="dxa"/>
            <w:vAlign w:val="center"/>
          </w:tcPr>
          <w:p w14:paraId="01954BD8" w14:textId="77777777" w:rsidR="009B3FF9" w:rsidRPr="00B9711C" w:rsidRDefault="0060170B" w:rsidP="00B9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9B3FF9">
              <w:rPr>
                <w:sz w:val="24"/>
                <w:szCs w:val="24"/>
              </w:rPr>
              <w:t xml:space="preserve"> mins</w:t>
            </w:r>
          </w:p>
          <w:p w14:paraId="01954BD9" w14:textId="77777777" w:rsidR="009B3FF9" w:rsidRPr="00B9711C" w:rsidRDefault="009B3FF9" w:rsidP="00B9711C">
            <w:pPr>
              <w:jc w:val="center"/>
              <w:rPr>
                <w:sz w:val="24"/>
                <w:szCs w:val="24"/>
              </w:rPr>
            </w:pPr>
          </w:p>
        </w:tc>
      </w:tr>
      <w:tr w:rsidR="009B3FF9" w:rsidRPr="00B9711C" w14:paraId="01954BE4" w14:textId="77777777" w:rsidTr="009F32AA">
        <w:trPr>
          <w:trHeight w:val="2293"/>
        </w:trPr>
        <w:tc>
          <w:tcPr>
            <w:tcW w:w="421" w:type="dxa"/>
          </w:tcPr>
          <w:p w14:paraId="01954BDB" w14:textId="77777777" w:rsidR="009B3FF9" w:rsidRPr="00B9711C" w:rsidRDefault="009B3FF9" w:rsidP="002F0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01954BDC" w14:textId="77777777" w:rsidR="009B3FF9" w:rsidRPr="009B3FF9" w:rsidRDefault="0060170B" w:rsidP="00B9711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>Other information</w:t>
            </w:r>
          </w:p>
          <w:p w14:paraId="01954BDD" w14:textId="77777777" w:rsidR="0060170B" w:rsidRDefault="0060170B" w:rsidP="0060170B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Ensure that </w:t>
            </w:r>
            <w:r w:rsidR="00114259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personal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information is accurate and up to date</w:t>
            </w:r>
          </w:p>
          <w:p w14:paraId="01954BDE" w14:textId="77777777" w:rsidR="0060170B" w:rsidRPr="0060170B" w:rsidRDefault="0060170B" w:rsidP="0060170B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60170B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Note any changes in the child or young person’s needs</w:t>
            </w:r>
            <w:r w:rsidR="00067F80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in </w:t>
            </w:r>
            <w:r w:rsidR="00067F80" w:rsidRPr="00F62DD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n-GB"/>
              </w:rPr>
              <w:t>Section B</w:t>
            </w:r>
            <w:r w:rsidR="00F62DD3"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F62DD3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(</w:t>
            </w:r>
            <w:r w:rsidR="00F62DD3" w:rsidRPr="00F62DD3">
              <w:rPr>
                <w:rFonts w:ascii="Arial" w:eastAsia="Arial" w:hAnsi="Arial" w:cs="Arial"/>
                <w:strike/>
                <w:color w:val="000000"/>
                <w:sz w:val="24"/>
                <w:szCs w:val="24"/>
                <w:lang w:eastAsia="en-GB"/>
              </w:rPr>
              <w:t xml:space="preserve">strikethrough </w:t>
            </w:r>
            <w:r w:rsidR="00F62DD3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for deletions and </w:t>
            </w:r>
            <w:r w:rsidR="00F62DD3" w:rsidRPr="0061179D">
              <w:rPr>
                <w:rFonts w:ascii="Arial" w:eastAsia="Arial" w:hAnsi="Arial" w:cs="Arial"/>
                <w:color w:val="ED0000"/>
                <w:sz w:val="24"/>
                <w:szCs w:val="24"/>
                <w:lang w:eastAsia="en-GB"/>
              </w:rPr>
              <w:t>red</w:t>
            </w:r>
            <w:r w:rsidR="00F62DD3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type for additions)</w:t>
            </w:r>
          </w:p>
          <w:p w14:paraId="01954BDF" w14:textId="77777777" w:rsidR="0060170B" w:rsidRPr="0060170B" w:rsidRDefault="0060170B" w:rsidP="0060170B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60170B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Does the plan need amendment?</w:t>
            </w:r>
          </w:p>
          <w:p w14:paraId="01954BE0" w14:textId="77777777" w:rsidR="0060170B" w:rsidRDefault="00F62DD3" w:rsidP="0060170B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Is the plan still required?</w:t>
            </w:r>
          </w:p>
          <w:p w14:paraId="01954BE1" w14:textId="77777777" w:rsidR="009B3FF9" w:rsidRPr="0060170B" w:rsidRDefault="009B3FF9" w:rsidP="0060170B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E11C20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All reviews from year 9 must include a f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ocus on preparing for adulthood</w:t>
            </w:r>
            <w:r w:rsidR="00F62DD3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 (statutory)</w:t>
            </w:r>
          </w:p>
        </w:tc>
        <w:tc>
          <w:tcPr>
            <w:tcW w:w="1701" w:type="dxa"/>
            <w:vAlign w:val="center"/>
          </w:tcPr>
          <w:p w14:paraId="01954BE2" w14:textId="77777777" w:rsidR="009B3FF9" w:rsidRPr="00B9711C" w:rsidRDefault="009B3FF9" w:rsidP="00E11C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1184" w:type="dxa"/>
            <w:vAlign w:val="center"/>
          </w:tcPr>
          <w:p w14:paraId="01954BE3" w14:textId="77777777" w:rsidR="009B3FF9" w:rsidRPr="00B9711C" w:rsidRDefault="0060170B" w:rsidP="00B9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9B3FF9">
              <w:rPr>
                <w:sz w:val="24"/>
                <w:szCs w:val="24"/>
              </w:rPr>
              <w:t xml:space="preserve"> mins</w:t>
            </w:r>
          </w:p>
        </w:tc>
      </w:tr>
      <w:tr w:rsidR="00B9711C" w:rsidRPr="00B9711C" w14:paraId="01954BEB" w14:textId="77777777" w:rsidTr="00E11C20">
        <w:tc>
          <w:tcPr>
            <w:tcW w:w="421" w:type="dxa"/>
          </w:tcPr>
          <w:p w14:paraId="01954BE5" w14:textId="77777777" w:rsidR="00B9711C" w:rsidRPr="00B9711C" w:rsidRDefault="00E11C20" w:rsidP="002F0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01954BE6" w14:textId="77777777" w:rsidR="00B9711C" w:rsidRPr="009B3FF9" w:rsidRDefault="00B9711C" w:rsidP="00B9711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 xml:space="preserve">Summarise </w:t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</w:p>
          <w:p w14:paraId="01954BE7" w14:textId="77777777" w:rsidR="00B9711C" w:rsidRDefault="00B9711C" w:rsidP="00B9711C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K</w:t>
            </w:r>
            <w:r w:rsidRPr="00E6765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ey actions </w:t>
            </w:r>
          </w:p>
          <w:p w14:paraId="01954BE8" w14:textId="77777777" w:rsidR="00113110" w:rsidRPr="00113110" w:rsidRDefault="00B9711C" w:rsidP="00113110">
            <w:pPr>
              <w:pStyle w:val="ListParagraph"/>
              <w:numPr>
                <w:ilvl w:val="0"/>
                <w:numId w:val="5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A</w:t>
            </w:r>
            <w:r w:rsidRPr="00E67657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ny areas of disagreement</w:t>
            </w:r>
          </w:p>
        </w:tc>
        <w:tc>
          <w:tcPr>
            <w:tcW w:w="1701" w:type="dxa"/>
            <w:vAlign w:val="center"/>
          </w:tcPr>
          <w:p w14:paraId="01954BE9" w14:textId="77777777" w:rsidR="00B9711C" w:rsidRPr="00B9711C" w:rsidRDefault="00B9711C" w:rsidP="00E11C20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1184" w:type="dxa"/>
            <w:vAlign w:val="center"/>
          </w:tcPr>
          <w:p w14:paraId="01954BEA" w14:textId="77777777" w:rsidR="00B9711C" w:rsidRPr="00B9711C" w:rsidRDefault="00B9711C" w:rsidP="00B9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</w:tr>
      <w:tr w:rsidR="00B9711C" w:rsidRPr="00B9711C" w14:paraId="01954BF3" w14:textId="77777777" w:rsidTr="00E11C20">
        <w:tc>
          <w:tcPr>
            <w:tcW w:w="421" w:type="dxa"/>
          </w:tcPr>
          <w:p w14:paraId="01954BEC" w14:textId="77777777" w:rsidR="00B9711C" w:rsidRPr="00B9711C" w:rsidRDefault="00E11C20" w:rsidP="002F0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01954BED" w14:textId="77777777" w:rsidR="00B9711C" w:rsidRPr="009B3FF9" w:rsidRDefault="00B9711C" w:rsidP="00B9711C">
            <w:pP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</w:pP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>Conclusion</w:t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  <w:r w:rsidRPr="009B3FF9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ab/>
            </w:r>
          </w:p>
          <w:p w14:paraId="01954BEE" w14:textId="77777777" w:rsidR="00B9711C" w:rsidRPr="00934443" w:rsidRDefault="00B9711C" w:rsidP="00B9711C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934443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 xml:space="preserve">Give out </w:t>
            </w:r>
            <w:r w:rsidRPr="00C057CD"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en-GB"/>
              </w:rPr>
              <w:t>evaluation forms</w:t>
            </w:r>
          </w:p>
          <w:p w14:paraId="01954BEF" w14:textId="77777777" w:rsidR="00B9711C" w:rsidRDefault="00B9711C" w:rsidP="00B9711C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Confirmation of timescales for remaining processes</w:t>
            </w:r>
          </w:p>
          <w:p w14:paraId="01954BF0" w14:textId="77777777" w:rsidR="00B9711C" w:rsidRPr="00B9711C" w:rsidRDefault="00B9711C" w:rsidP="00B9711C">
            <w:pPr>
              <w:pStyle w:val="ListParagraph"/>
              <w:numPr>
                <w:ilvl w:val="0"/>
                <w:numId w:val="6"/>
              </w:numP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 w:rsidRPr="00B9711C"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Thanks</w:t>
            </w:r>
          </w:p>
        </w:tc>
        <w:tc>
          <w:tcPr>
            <w:tcW w:w="1701" w:type="dxa"/>
            <w:vAlign w:val="center"/>
          </w:tcPr>
          <w:p w14:paraId="01954BF1" w14:textId="77777777" w:rsidR="00B9711C" w:rsidRDefault="00B9711C" w:rsidP="00E11C20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en-GB"/>
              </w:rPr>
              <w:t>Chair</w:t>
            </w:r>
          </w:p>
        </w:tc>
        <w:tc>
          <w:tcPr>
            <w:tcW w:w="1184" w:type="dxa"/>
            <w:vAlign w:val="center"/>
          </w:tcPr>
          <w:p w14:paraId="01954BF2" w14:textId="77777777" w:rsidR="00B9711C" w:rsidRPr="00B9711C" w:rsidRDefault="00B9711C" w:rsidP="00B971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</w:tr>
    </w:tbl>
    <w:p w14:paraId="01954BF4" w14:textId="77777777" w:rsidR="00934443" w:rsidRPr="00E11C20" w:rsidRDefault="00934443" w:rsidP="00E11C20">
      <w:pPr>
        <w:rPr>
          <w:rFonts w:ascii="Arial" w:eastAsia="Arial" w:hAnsi="Arial" w:cs="Arial"/>
          <w:color w:val="000000"/>
          <w:sz w:val="24"/>
          <w:szCs w:val="24"/>
          <w:lang w:eastAsia="en-GB"/>
        </w:rPr>
      </w:pPr>
    </w:p>
    <w:sectPr w:rsidR="00934443" w:rsidRPr="00E11C20" w:rsidSect="0031198D">
      <w:headerReference w:type="default" r:id="rId10"/>
      <w:footerReference w:type="default" r:id="rId11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54BF7" w14:textId="77777777" w:rsidR="004766EE" w:rsidRDefault="004766EE" w:rsidP="002A564B">
      <w:pPr>
        <w:spacing w:line="240" w:lineRule="auto"/>
      </w:pPr>
      <w:r>
        <w:separator/>
      </w:r>
    </w:p>
  </w:endnote>
  <w:endnote w:type="continuationSeparator" w:id="0">
    <w:p w14:paraId="01954BF8" w14:textId="77777777" w:rsidR="004766EE" w:rsidRDefault="004766EE" w:rsidP="002A56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4BFB" w14:textId="6FBE55A0" w:rsidR="002A564B" w:rsidRDefault="00C20661">
    <w:pPr>
      <w:pStyle w:val="Footer"/>
    </w:pPr>
    <w:r>
      <w:t>Annual Review Guidance</w:t>
    </w:r>
    <w:r w:rsidR="008E39CD">
      <w:tab/>
    </w:r>
    <w:r w:rsidR="008E39CD">
      <w:tab/>
    </w:r>
    <w:r w:rsidR="00032436">
      <w:t>V</w:t>
    </w:r>
    <w:r w:rsidR="00E43E98">
      <w:t>7</w:t>
    </w:r>
    <w:r w:rsidR="00EA67BE">
      <w:t xml:space="preserve"> </w:t>
    </w:r>
    <w:r w:rsidR="00E43E98">
      <w:t>April 2019</w:t>
    </w:r>
  </w:p>
  <w:p w14:paraId="01954BFC" w14:textId="77777777" w:rsidR="002A564B" w:rsidRDefault="002A56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54BF5" w14:textId="77777777" w:rsidR="004766EE" w:rsidRDefault="004766EE" w:rsidP="002A564B">
      <w:pPr>
        <w:spacing w:line="240" w:lineRule="auto"/>
      </w:pPr>
      <w:r>
        <w:separator/>
      </w:r>
    </w:p>
  </w:footnote>
  <w:footnote w:type="continuationSeparator" w:id="0">
    <w:p w14:paraId="01954BF6" w14:textId="77777777" w:rsidR="004766EE" w:rsidRDefault="004766EE" w:rsidP="002A56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54BF9" w14:textId="77777777" w:rsidR="002A564B" w:rsidRDefault="002A564B" w:rsidP="00411709">
    <w:pPr>
      <w:pStyle w:val="Header"/>
      <w:jc w:val="right"/>
    </w:pPr>
    <w:r>
      <w:t xml:space="preserve">                           </w:t>
    </w:r>
    <w:r w:rsidR="002F0496">
      <w:tab/>
    </w:r>
    <w:r w:rsidR="00411709">
      <w:rPr>
        <w:noProof/>
      </w:rPr>
      <w:drawing>
        <wp:inline distT="0" distB="0" distL="0" distR="0" wp14:anchorId="01954BFD" wp14:editId="0990BF77">
          <wp:extent cx="1048385" cy="414655"/>
          <wp:effectExtent l="0" t="0" r="0" b="4445"/>
          <wp:docPr id="3" name="Picture 3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31017">
      <w:rPr>
        <w:rFonts w:ascii="Segoe UI" w:hAnsi="Segoe UI" w:cs="Segoe UI"/>
        <w:noProof/>
        <w:lang w:eastAsia="en-GB"/>
      </w:rPr>
      <w:t xml:space="preserve"> </w:t>
    </w:r>
    <w:r w:rsidR="005049CE">
      <w:rPr>
        <w:rFonts w:ascii="Segoe UI" w:hAnsi="Segoe UI" w:cs="Segoe UI"/>
        <w:noProof/>
        <w:lang w:eastAsia="en-GB"/>
      </w:rPr>
      <w:t xml:space="preserve"> </w:t>
    </w:r>
    <w:r w:rsidR="00411709" w:rsidRPr="00C05F58">
      <w:rPr>
        <w:rFonts w:ascii="Times New Roman" w:eastAsia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01954BFF" wp14:editId="5C119074">
          <wp:extent cx="2043333" cy="533400"/>
          <wp:effectExtent l="0" t="0" r="0" b="0"/>
          <wp:docPr id="1" name="Picture 1" descr="Oxford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Oxfordshire County Council logo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48648" cy="534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954BFA" w14:textId="77777777" w:rsidR="002A564B" w:rsidRDefault="002A56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72FB3"/>
    <w:multiLevelType w:val="hybridMultilevel"/>
    <w:tmpl w:val="9006B79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2032D"/>
    <w:multiLevelType w:val="hybridMultilevel"/>
    <w:tmpl w:val="ED628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933DC"/>
    <w:multiLevelType w:val="hybridMultilevel"/>
    <w:tmpl w:val="7B806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64371"/>
    <w:multiLevelType w:val="hybridMultilevel"/>
    <w:tmpl w:val="118C7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B0503A"/>
    <w:multiLevelType w:val="hybridMultilevel"/>
    <w:tmpl w:val="B28895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9AB47D0"/>
    <w:multiLevelType w:val="hybridMultilevel"/>
    <w:tmpl w:val="94D07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DEF5CFE"/>
    <w:multiLevelType w:val="hybridMultilevel"/>
    <w:tmpl w:val="ADE2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82483"/>
    <w:multiLevelType w:val="hybridMultilevel"/>
    <w:tmpl w:val="DAEAEB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1A4891"/>
    <w:multiLevelType w:val="hybridMultilevel"/>
    <w:tmpl w:val="55366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1C3262"/>
    <w:multiLevelType w:val="hybridMultilevel"/>
    <w:tmpl w:val="2168D3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82221"/>
    <w:multiLevelType w:val="hybridMultilevel"/>
    <w:tmpl w:val="E46EE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0087F"/>
    <w:multiLevelType w:val="hybridMultilevel"/>
    <w:tmpl w:val="296A55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6F5DF7"/>
    <w:multiLevelType w:val="hybridMultilevel"/>
    <w:tmpl w:val="528C1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431EA4"/>
    <w:multiLevelType w:val="hybridMultilevel"/>
    <w:tmpl w:val="82D6E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D30B4"/>
    <w:multiLevelType w:val="hybridMultilevel"/>
    <w:tmpl w:val="D9785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620768">
    <w:abstractNumId w:val="1"/>
  </w:num>
  <w:num w:numId="2" w16cid:durableId="852576088">
    <w:abstractNumId w:val="4"/>
  </w:num>
  <w:num w:numId="3" w16cid:durableId="1442609763">
    <w:abstractNumId w:val="12"/>
  </w:num>
  <w:num w:numId="4" w16cid:durableId="2002469051">
    <w:abstractNumId w:val="2"/>
  </w:num>
  <w:num w:numId="5" w16cid:durableId="122045822">
    <w:abstractNumId w:val="5"/>
  </w:num>
  <w:num w:numId="6" w16cid:durableId="880820198">
    <w:abstractNumId w:val="8"/>
  </w:num>
  <w:num w:numId="7" w16cid:durableId="1392460583">
    <w:abstractNumId w:val="0"/>
  </w:num>
  <w:num w:numId="8" w16cid:durableId="835726610">
    <w:abstractNumId w:val="11"/>
  </w:num>
  <w:num w:numId="9" w16cid:durableId="1563909405">
    <w:abstractNumId w:val="14"/>
  </w:num>
  <w:num w:numId="10" w16cid:durableId="854811168">
    <w:abstractNumId w:val="7"/>
  </w:num>
  <w:num w:numId="11" w16cid:durableId="349916917">
    <w:abstractNumId w:val="13"/>
  </w:num>
  <w:num w:numId="12" w16cid:durableId="993602041">
    <w:abstractNumId w:val="3"/>
  </w:num>
  <w:num w:numId="13" w16cid:durableId="2106263419">
    <w:abstractNumId w:val="6"/>
  </w:num>
  <w:num w:numId="14" w16cid:durableId="198513301">
    <w:abstractNumId w:val="10"/>
  </w:num>
  <w:num w:numId="15" w16cid:durableId="2093504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4B"/>
    <w:rsid w:val="00017E25"/>
    <w:rsid w:val="00032436"/>
    <w:rsid w:val="00067F80"/>
    <w:rsid w:val="00074153"/>
    <w:rsid w:val="00095EEE"/>
    <w:rsid w:val="000A1C2C"/>
    <w:rsid w:val="000C593F"/>
    <w:rsid w:val="001113E2"/>
    <w:rsid w:val="00113110"/>
    <w:rsid w:val="00114259"/>
    <w:rsid w:val="001339CD"/>
    <w:rsid w:val="001802B8"/>
    <w:rsid w:val="001A6E74"/>
    <w:rsid w:val="001F466A"/>
    <w:rsid w:val="00220DA2"/>
    <w:rsid w:val="00223507"/>
    <w:rsid w:val="002249C5"/>
    <w:rsid w:val="00231BA2"/>
    <w:rsid w:val="00252AC9"/>
    <w:rsid w:val="00277778"/>
    <w:rsid w:val="00281571"/>
    <w:rsid w:val="002A1355"/>
    <w:rsid w:val="002A564B"/>
    <w:rsid w:val="002E351D"/>
    <w:rsid w:val="002F0496"/>
    <w:rsid w:val="002F3075"/>
    <w:rsid w:val="0031198D"/>
    <w:rsid w:val="00331F99"/>
    <w:rsid w:val="00335FA6"/>
    <w:rsid w:val="00336BCE"/>
    <w:rsid w:val="003411CD"/>
    <w:rsid w:val="00345507"/>
    <w:rsid w:val="00347A51"/>
    <w:rsid w:val="003E440B"/>
    <w:rsid w:val="00406C50"/>
    <w:rsid w:val="00411709"/>
    <w:rsid w:val="00420185"/>
    <w:rsid w:val="0042058C"/>
    <w:rsid w:val="004766EE"/>
    <w:rsid w:val="004A6E54"/>
    <w:rsid w:val="004B558F"/>
    <w:rsid w:val="004D1964"/>
    <w:rsid w:val="004D1C0D"/>
    <w:rsid w:val="004D4C46"/>
    <w:rsid w:val="004D734E"/>
    <w:rsid w:val="004E5C7D"/>
    <w:rsid w:val="004F0347"/>
    <w:rsid w:val="005049CE"/>
    <w:rsid w:val="005125DE"/>
    <w:rsid w:val="00550DC7"/>
    <w:rsid w:val="00581CBE"/>
    <w:rsid w:val="0058554A"/>
    <w:rsid w:val="0060170B"/>
    <w:rsid w:val="006024AB"/>
    <w:rsid w:val="00606937"/>
    <w:rsid w:val="0061179D"/>
    <w:rsid w:val="00646E3D"/>
    <w:rsid w:val="006A78D1"/>
    <w:rsid w:val="006C7375"/>
    <w:rsid w:val="00701910"/>
    <w:rsid w:val="0072546B"/>
    <w:rsid w:val="00726AF3"/>
    <w:rsid w:val="007346A5"/>
    <w:rsid w:val="0074142F"/>
    <w:rsid w:val="007622E1"/>
    <w:rsid w:val="007B0BD4"/>
    <w:rsid w:val="007C2CB4"/>
    <w:rsid w:val="007C6E80"/>
    <w:rsid w:val="007E39F3"/>
    <w:rsid w:val="00807036"/>
    <w:rsid w:val="00811E80"/>
    <w:rsid w:val="00851A61"/>
    <w:rsid w:val="00852BB4"/>
    <w:rsid w:val="00896A30"/>
    <w:rsid w:val="008B7179"/>
    <w:rsid w:val="008D6F1D"/>
    <w:rsid w:val="008E39CD"/>
    <w:rsid w:val="0090300F"/>
    <w:rsid w:val="00934443"/>
    <w:rsid w:val="00956E22"/>
    <w:rsid w:val="009A003B"/>
    <w:rsid w:val="009B3FF9"/>
    <w:rsid w:val="009B6178"/>
    <w:rsid w:val="009D0237"/>
    <w:rsid w:val="00A11E3D"/>
    <w:rsid w:val="00A444DD"/>
    <w:rsid w:val="00A752B1"/>
    <w:rsid w:val="00A85528"/>
    <w:rsid w:val="00AC0C57"/>
    <w:rsid w:val="00AE5BF7"/>
    <w:rsid w:val="00AE684A"/>
    <w:rsid w:val="00B06BC3"/>
    <w:rsid w:val="00B50660"/>
    <w:rsid w:val="00B56E68"/>
    <w:rsid w:val="00B9711C"/>
    <w:rsid w:val="00BE37BF"/>
    <w:rsid w:val="00BF09C1"/>
    <w:rsid w:val="00BF4510"/>
    <w:rsid w:val="00C03C9E"/>
    <w:rsid w:val="00C057CD"/>
    <w:rsid w:val="00C20661"/>
    <w:rsid w:val="00C33042"/>
    <w:rsid w:val="00C372FB"/>
    <w:rsid w:val="00C51144"/>
    <w:rsid w:val="00C54A1A"/>
    <w:rsid w:val="00C94C3C"/>
    <w:rsid w:val="00CC033C"/>
    <w:rsid w:val="00CC3041"/>
    <w:rsid w:val="00CD21A4"/>
    <w:rsid w:val="00D11A1D"/>
    <w:rsid w:val="00D1766E"/>
    <w:rsid w:val="00D31017"/>
    <w:rsid w:val="00D32022"/>
    <w:rsid w:val="00D61945"/>
    <w:rsid w:val="00D82C85"/>
    <w:rsid w:val="00DB4E83"/>
    <w:rsid w:val="00DD19EA"/>
    <w:rsid w:val="00DD59BA"/>
    <w:rsid w:val="00E11C20"/>
    <w:rsid w:val="00E24A85"/>
    <w:rsid w:val="00E24BA5"/>
    <w:rsid w:val="00E43E98"/>
    <w:rsid w:val="00E473D1"/>
    <w:rsid w:val="00E66BC6"/>
    <w:rsid w:val="00EA1412"/>
    <w:rsid w:val="00EA67BE"/>
    <w:rsid w:val="00EE7149"/>
    <w:rsid w:val="00F363F8"/>
    <w:rsid w:val="00F471B5"/>
    <w:rsid w:val="00F5127D"/>
    <w:rsid w:val="00F624AA"/>
    <w:rsid w:val="00F62DD3"/>
    <w:rsid w:val="00F71C57"/>
    <w:rsid w:val="00F72BEB"/>
    <w:rsid w:val="00FA4E49"/>
    <w:rsid w:val="00FA5466"/>
    <w:rsid w:val="00FA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1954B14"/>
  <w15:chartTrackingRefBased/>
  <w15:docId w15:val="{7CF4BFCE-4790-49B3-8995-354E7BB0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64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64B"/>
  </w:style>
  <w:style w:type="paragraph" w:styleId="Footer">
    <w:name w:val="footer"/>
    <w:basedOn w:val="Normal"/>
    <w:link w:val="FooterChar"/>
    <w:uiPriority w:val="99"/>
    <w:unhideWhenUsed/>
    <w:rsid w:val="002A564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64B"/>
  </w:style>
  <w:style w:type="paragraph" w:styleId="ListParagraph">
    <w:name w:val="List Paragraph"/>
    <w:basedOn w:val="Normal"/>
    <w:uiPriority w:val="34"/>
    <w:qFormat/>
    <w:rsid w:val="000C59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1E8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49C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7179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2546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4E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E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E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E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E8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E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E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06BC3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25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50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3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9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2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5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75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6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2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4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126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57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0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7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22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94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74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76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77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66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960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D15A94-498F-44CA-BBB0-0C778A17E8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F61308-06D7-4B5A-9EDC-D702EB0D3A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80699-DE1D-4E43-A5E3-3826F8A05094}">
  <ds:schemaRefs>
    <ds:schemaRef ds:uri="4ba0dddb-c20b-4aff-98b2-0b6cce564735"/>
    <ds:schemaRef ds:uri="http://purl.org/dc/terms/"/>
    <ds:schemaRef ds:uri="http://schemas.openxmlformats.org/package/2006/metadata/core-properties"/>
    <ds:schemaRef ds:uri="2704712c-aa6b-4189-ae1e-f163d25e85c2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Elvidge, Jane - Oxfordshire County Council</cp:lastModifiedBy>
  <cp:revision>2</cp:revision>
  <dcterms:created xsi:type="dcterms:W3CDTF">2025-03-04T10:47:00Z</dcterms:created>
  <dcterms:modified xsi:type="dcterms:W3CDTF">2025-03-04T10:47:00Z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