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B0A8D" w14:textId="5F1894F7" w:rsidR="0077122A" w:rsidRPr="00A33F73" w:rsidRDefault="0077122A" w:rsidP="0077122A">
      <w:pPr>
        <w:jc w:val="center"/>
        <w:rPr>
          <w:b/>
          <w:bCs/>
          <w:sz w:val="32"/>
          <w:szCs w:val="32"/>
        </w:rPr>
      </w:pPr>
      <w:r w:rsidRPr="00A33F73">
        <w:rPr>
          <w:b/>
          <w:bCs/>
          <w:sz w:val="32"/>
          <w:szCs w:val="32"/>
        </w:rPr>
        <w:t>OXFORDSHIRE COUNTY COUNCIL</w:t>
      </w:r>
    </w:p>
    <w:p w14:paraId="03FA9054" w14:textId="67F6742C" w:rsidR="0077122A" w:rsidRPr="00A33F73" w:rsidRDefault="00ED78CE" w:rsidP="0077122A">
      <w:pPr>
        <w:jc w:val="center"/>
        <w:rPr>
          <w:b/>
          <w:bCs/>
          <w:sz w:val="28"/>
          <w:szCs w:val="28"/>
        </w:rPr>
      </w:pPr>
      <w:r w:rsidRPr="00A33F73">
        <w:rPr>
          <w:b/>
          <w:bCs/>
          <w:sz w:val="28"/>
          <w:szCs w:val="28"/>
        </w:rPr>
        <w:t>Household Support Fund</w:t>
      </w:r>
      <w:r w:rsidR="0077122A" w:rsidRPr="00A33F73">
        <w:rPr>
          <w:b/>
          <w:bCs/>
          <w:sz w:val="28"/>
          <w:szCs w:val="28"/>
        </w:rPr>
        <w:t xml:space="preserve">: </w:t>
      </w:r>
      <w:r w:rsidR="00BA12BD" w:rsidRPr="00A33F73">
        <w:rPr>
          <w:b/>
          <w:bCs/>
          <w:sz w:val="28"/>
          <w:szCs w:val="28"/>
        </w:rPr>
        <w:t>support for families around</w:t>
      </w:r>
      <w:r w:rsidR="00416BE6" w:rsidRPr="00A33F73">
        <w:rPr>
          <w:b/>
          <w:bCs/>
          <w:sz w:val="28"/>
          <w:szCs w:val="28"/>
        </w:rPr>
        <w:t xml:space="preserve"> the </w:t>
      </w:r>
      <w:r w:rsidR="0044730F">
        <w:rPr>
          <w:b/>
          <w:bCs/>
          <w:sz w:val="28"/>
          <w:szCs w:val="28"/>
        </w:rPr>
        <w:t>October Half Term</w:t>
      </w:r>
      <w:r w:rsidR="00240928">
        <w:rPr>
          <w:b/>
          <w:bCs/>
          <w:sz w:val="28"/>
          <w:szCs w:val="28"/>
        </w:rPr>
        <w:t xml:space="preserve"> </w:t>
      </w:r>
      <w:r w:rsidR="00A27A85">
        <w:rPr>
          <w:b/>
          <w:bCs/>
          <w:sz w:val="28"/>
          <w:szCs w:val="28"/>
        </w:rPr>
        <w:t>2024</w:t>
      </w:r>
    </w:p>
    <w:p w14:paraId="354DF2DF" w14:textId="77777777" w:rsidR="00416BE6" w:rsidRPr="00A33F73" w:rsidRDefault="00416BE6" w:rsidP="0077122A">
      <w:pPr>
        <w:jc w:val="center"/>
        <w:rPr>
          <w:b/>
          <w:bCs/>
        </w:rPr>
      </w:pPr>
    </w:p>
    <w:p w14:paraId="38461F34" w14:textId="3F2C421A" w:rsidR="0077122A" w:rsidRPr="00A33F73" w:rsidRDefault="0077122A" w:rsidP="0077122A">
      <w:pPr>
        <w:jc w:val="center"/>
        <w:rPr>
          <w:b/>
          <w:bCs/>
          <w:sz w:val="28"/>
          <w:szCs w:val="28"/>
        </w:rPr>
      </w:pPr>
      <w:r w:rsidRPr="00A33F73">
        <w:rPr>
          <w:b/>
          <w:bCs/>
          <w:sz w:val="28"/>
          <w:szCs w:val="28"/>
        </w:rPr>
        <w:t>FUNDING AGREEMENT – SCHOOLS</w:t>
      </w:r>
      <w:r w:rsidR="00AA6D8D" w:rsidRPr="00A33F73">
        <w:rPr>
          <w:b/>
          <w:bCs/>
          <w:sz w:val="28"/>
          <w:szCs w:val="28"/>
        </w:rPr>
        <w:t xml:space="preserve"> AND COLLEGES</w:t>
      </w:r>
    </w:p>
    <w:p w14:paraId="65542144" w14:textId="5E2A4CBC" w:rsidR="0077122A" w:rsidRPr="00A33F73" w:rsidRDefault="0077122A" w:rsidP="0077122A">
      <w:pPr>
        <w:jc w:val="center"/>
        <w:rPr>
          <w:b/>
          <w:bCs/>
        </w:rPr>
      </w:pPr>
    </w:p>
    <w:p w14:paraId="66E7EE14" w14:textId="61BD644B" w:rsidR="006C2925" w:rsidRPr="00A33F73" w:rsidRDefault="00ED78CE" w:rsidP="002428CD">
      <w:pPr>
        <w:jc w:val="both"/>
      </w:pPr>
      <w:r w:rsidRPr="00A33F73">
        <w:t>The Department of Work and Pensions has announced a</w:t>
      </w:r>
      <w:r w:rsidR="004C1774" w:rsidRPr="00A33F73">
        <w:t>n extension to the</w:t>
      </w:r>
      <w:r w:rsidRPr="00A33F73">
        <w:t xml:space="preserve"> Household Support Fund</w:t>
      </w:r>
      <w:r w:rsidR="00BA12BD" w:rsidRPr="00A33F73">
        <w:t xml:space="preserve"> (HSF)</w:t>
      </w:r>
      <w:r w:rsidRPr="00A33F73">
        <w:t xml:space="preserve">, aimed at supporting those in most economic need with the costs of food, </w:t>
      </w:r>
      <w:r w:rsidR="007E0F1D" w:rsidRPr="00A33F73">
        <w:t>utilities,</w:t>
      </w:r>
      <w:r w:rsidRPr="00A33F73">
        <w:t xml:space="preserve"> and other essentials. </w:t>
      </w:r>
      <w:bookmarkStart w:id="0" w:name="_Hlk89264820"/>
      <w:r w:rsidR="00BA12BD" w:rsidRPr="00A33F73">
        <w:t>The County Council will fund</w:t>
      </w:r>
      <w:r w:rsidRPr="00A33F73">
        <w:t xml:space="preserve"> the provision of free school meal equivalent support </w:t>
      </w:r>
      <w:bookmarkEnd w:id="0"/>
      <w:r w:rsidR="0002671D" w:rsidRPr="00A33F73">
        <w:t>ahead of the</w:t>
      </w:r>
      <w:r w:rsidR="004C1774" w:rsidRPr="00A33F73">
        <w:t xml:space="preserve"> </w:t>
      </w:r>
      <w:r w:rsidR="00423F51" w:rsidRPr="00A33F73">
        <w:rPr>
          <w:b/>
          <w:bCs/>
        </w:rPr>
        <w:t>at the rate of £15 per child per week</w:t>
      </w:r>
      <w:r w:rsidR="00240928">
        <w:rPr>
          <w:b/>
          <w:bCs/>
        </w:rPr>
        <w:t xml:space="preserve"> (for </w:t>
      </w:r>
      <w:r w:rsidR="00395013">
        <w:rPr>
          <w:b/>
          <w:bCs/>
        </w:rPr>
        <w:t>7</w:t>
      </w:r>
      <w:r w:rsidR="00240928">
        <w:rPr>
          <w:b/>
          <w:bCs/>
        </w:rPr>
        <w:t xml:space="preserve"> weeks)</w:t>
      </w:r>
      <w:r w:rsidR="00423F51" w:rsidRPr="00A33F73">
        <w:rPr>
          <w:b/>
          <w:bCs/>
        </w:rPr>
        <w:t xml:space="preserve"> </w:t>
      </w:r>
      <w:r w:rsidR="00423F51" w:rsidRPr="00A33F73">
        <w:t xml:space="preserve">for the </w:t>
      </w:r>
      <w:r w:rsidR="00A27A85">
        <w:t xml:space="preserve">2024 </w:t>
      </w:r>
      <w:r w:rsidR="0044730F">
        <w:rPr>
          <w:b/>
          <w:bCs/>
        </w:rPr>
        <w:t>October Half Term</w:t>
      </w:r>
      <w:r w:rsidR="00240928">
        <w:t xml:space="preserve"> Holiday</w:t>
      </w:r>
      <w:r w:rsidRPr="00A33F73">
        <w:t xml:space="preserve">. </w:t>
      </w:r>
      <w:r w:rsidR="007E0F1D" w:rsidRPr="00A33F73">
        <w:t>Equivalent arrangements will be put in place for Early Years settings</w:t>
      </w:r>
      <w:r w:rsidR="001570FC" w:rsidRPr="00A33F73">
        <w:t xml:space="preserve"> </w:t>
      </w:r>
      <w:r w:rsidR="00327503" w:rsidRPr="00A33F73">
        <w:t xml:space="preserve">and if your school is also an early-years </w:t>
      </w:r>
      <w:r w:rsidR="00FE3514" w:rsidRPr="00A33F73">
        <w:t>provider</w:t>
      </w:r>
      <w:r w:rsidR="00327503" w:rsidRPr="00A33F73">
        <w:t xml:space="preserve">, you will receive separate </w:t>
      </w:r>
      <w:r w:rsidR="001570FC" w:rsidRPr="00A33F73">
        <w:t xml:space="preserve">information to </w:t>
      </w:r>
      <w:r w:rsidR="00327503" w:rsidRPr="00A33F73">
        <w:t>cover those children</w:t>
      </w:r>
      <w:r w:rsidR="006C2925" w:rsidRPr="00A33F73">
        <w:t xml:space="preserve">. </w:t>
      </w:r>
    </w:p>
    <w:p w14:paraId="63EC8410" w14:textId="77777777" w:rsidR="006C2925" w:rsidRPr="00A33F73" w:rsidRDefault="006C2925" w:rsidP="002428CD">
      <w:pPr>
        <w:jc w:val="both"/>
      </w:pPr>
    </w:p>
    <w:p w14:paraId="3657B9B8" w14:textId="742EED25" w:rsidR="00CD4ADF" w:rsidRPr="00A33F73" w:rsidRDefault="0077122A" w:rsidP="002428CD">
      <w:pPr>
        <w:jc w:val="both"/>
      </w:pPr>
      <w:r w:rsidRPr="00A33F73">
        <w:t xml:space="preserve">This </w:t>
      </w:r>
      <w:r w:rsidR="00E35347" w:rsidRPr="00A33F73">
        <w:t xml:space="preserve">Funding Agreement </w:t>
      </w:r>
      <w:r w:rsidRPr="00A33F73">
        <w:t xml:space="preserve">sets out the </w:t>
      </w:r>
      <w:r w:rsidR="00E35347" w:rsidRPr="00A33F73">
        <w:t xml:space="preserve">terms and conditions </w:t>
      </w:r>
      <w:r w:rsidRPr="00A33F73">
        <w:t>on which</w:t>
      </w:r>
      <w:r w:rsidR="006C2925" w:rsidRPr="00A33F73">
        <w:t xml:space="preserve"> funding is provided </w:t>
      </w:r>
      <w:r w:rsidR="00E35347" w:rsidRPr="00A33F73">
        <w:t xml:space="preserve">to </w:t>
      </w:r>
      <w:r w:rsidR="00FE3514" w:rsidRPr="00A33F73">
        <w:t>s</w:t>
      </w:r>
      <w:r w:rsidR="00E35347" w:rsidRPr="00A33F73">
        <w:t xml:space="preserve">chools / </w:t>
      </w:r>
      <w:r w:rsidR="00FE3514" w:rsidRPr="00A33F73">
        <w:t>f</w:t>
      </w:r>
      <w:r w:rsidR="00E35347" w:rsidRPr="00A33F73">
        <w:t xml:space="preserve">urther </w:t>
      </w:r>
      <w:r w:rsidR="00FE3514" w:rsidRPr="00A33F73">
        <w:t>e</w:t>
      </w:r>
      <w:r w:rsidR="00E35347" w:rsidRPr="00A33F73">
        <w:t xml:space="preserve">ducation </w:t>
      </w:r>
      <w:r w:rsidR="00FE3514" w:rsidRPr="00A33F73">
        <w:t>s</w:t>
      </w:r>
      <w:r w:rsidR="00E35347" w:rsidRPr="00A33F73">
        <w:t xml:space="preserve">ettings and the basis on which the funding may be used. Funding may not be used for any other expenditure, other </w:t>
      </w:r>
      <w:r w:rsidR="00FE3514" w:rsidRPr="00A33F73">
        <w:t xml:space="preserve">than </w:t>
      </w:r>
      <w:r w:rsidR="00E35347" w:rsidRPr="00A33F73">
        <w:t>for the purposes as set out below.</w:t>
      </w:r>
      <w:r w:rsidR="00CD4ADF" w:rsidRPr="00A33F73">
        <w:t xml:space="preserve"> </w:t>
      </w:r>
    </w:p>
    <w:p w14:paraId="6D92F0E9" w14:textId="77777777" w:rsidR="00CD4ADF" w:rsidRPr="00A33F73" w:rsidRDefault="00CD4ADF" w:rsidP="002428CD">
      <w:pPr>
        <w:jc w:val="both"/>
      </w:pPr>
    </w:p>
    <w:p w14:paraId="6AA1C679" w14:textId="77777777" w:rsidR="00C01ED8" w:rsidRPr="00A33F73" w:rsidRDefault="00C01ED8" w:rsidP="002428CD">
      <w:pPr>
        <w:jc w:val="both"/>
      </w:pPr>
      <w:r w:rsidRPr="00A33F73">
        <w:t xml:space="preserve">Support should be provided to families ahead of each holiday period. </w:t>
      </w:r>
    </w:p>
    <w:p w14:paraId="740BAC64" w14:textId="77777777" w:rsidR="00E35347" w:rsidRPr="00A33F73" w:rsidRDefault="00E35347" w:rsidP="002428CD">
      <w:pPr>
        <w:jc w:val="both"/>
      </w:pPr>
    </w:p>
    <w:p w14:paraId="009764AB" w14:textId="18E2BD57" w:rsidR="0077122A" w:rsidRPr="00A33F73" w:rsidRDefault="00E35347" w:rsidP="002428CD">
      <w:pPr>
        <w:jc w:val="both"/>
        <w:rPr>
          <w:b/>
          <w:bCs/>
        </w:rPr>
      </w:pPr>
      <w:r w:rsidRPr="00A33F73">
        <w:rPr>
          <w:b/>
          <w:bCs/>
        </w:rPr>
        <w:t>By</w:t>
      </w:r>
      <w:r w:rsidR="0077122A" w:rsidRPr="00A33F73">
        <w:rPr>
          <w:b/>
          <w:bCs/>
        </w:rPr>
        <w:t xml:space="preserve"> accepting </w:t>
      </w:r>
      <w:r w:rsidRPr="00A33F73">
        <w:rPr>
          <w:b/>
          <w:bCs/>
        </w:rPr>
        <w:t xml:space="preserve">the </w:t>
      </w:r>
      <w:r w:rsidR="0077122A" w:rsidRPr="00A33F73">
        <w:rPr>
          <w:b/>
          <w:bCs/>
        </w:rPr>
        <w:t xml:space="preserve">funding, you are deemed to </w:t>
      </w:r>
      <w:r w:rsidRPr="00A33F73">
        <w:rPr>
          <w:b/>
          <w:bCs/>
        </w:rPr>
        <w:t xml:space="preserve">accept </w:t>
      </w:r>
      <w:r w:rsidR="0077122A" w:rsidRPr="00A33F73">
        <w:rPr>
          <w:b/>
          <w:bCs/>
        </w:rPr>
        <w:t xml:space="preserve">these </w:t>
      </w:r>
      <w:r w:rsidRPr="00A33F73">
        <w:rPr>
          <w:b/>
          <w:bCs/>
        </w:rPr>
        <w:t xml:space="preserve">terms and </w:t>
      </w:r>
      <w:r w:rsidR="0077122A" w:rsidRPr="00A33F73">
        <w:rPr>
          <w:b/>
          <w:bCs/>
        </w:rPr>
        <w:t xml:space="preserve">conditions. </w:t>
      </w:r>
    </w:p>
    <w:p w14:paraId="32373C60" w14:textId="0C13FD68" w:rsidR="0077122A" w:rsidRPr="00A33F73" w:rsidRDefault="0077122A" w:rsidP="002428CD">
      <w:pPr>
        <w:jc w:val="both"/>
      </w:pPr>
    </w:p>
    <w:p w14:paraId="7453D2E0" w14:textId="3AB27A53" w:rsidR="0077122A" w:rsidRPr="00A33F73" w:rsidRDefault="006C2925" w:rsidP="002428CD">
      <w:pPr>
        <w:jc w:val="both"/>
        <w:rPr>
          <w:b/>
          <w:bCs/>
        </w:rPr>
      </w:pPr>
      <w:r w:rsidRPr="00A33F73">
        <w:rPr>
          <w:b/>
          <w:bCs/>
        </w:rPr>
        <w:t>Funding</w:t>
      </w:r>
    </w:p>
    <w:p w14:paraId="57780036" w14:textId="77777777" w:rsidR="0077122A" w:rsidRPr="00A33F73" w:rsidRDefault="0077122A" w:rsidP="002428CD">
      <w:pPr>
        <w:jc w:val="both"/>
      </w:pPr>
    </w:p>
    <w:p w14:paraId="3E1AA0A0" w14:textId="31A51A0F" w:rsidR="00C01ED8" w:rsidRPr="00A33F73" w:rsidRDefault="00C01ED8" w:rsidP="002428CD">
      <w:pPr>
        <w:pStyle w:val="ListParagraph"/>
        <w:numPr>
          <w:ilvl w:val="0"/>
          <w:numId w:val="2"/>
        </w:numPr>
        <w:jc w:val="both"/>
      </w:pPr>
      <w:bookmarkStart w:id="1" w:name="_Hlk89265283"/>
      <w:r w:rsidRPr="00A33F73">
        <w:t>P</w:t>
      </w:r>
      <w:r w:rsidR="006C2925" w:rsidRPr="00A33F73">
        <w:t xml:space="preserve">ayment will be made to all schools and FE settings </w:t>
      </w:r>
      <w:r w:rsidRPr="00A33F73">
        <w:t>ahead of the</w:t>
      </w:r>
      <w:r w:rsidR="004F345D" w:rsidRPr="00A33F73">
        <w:t xml:space="preserve"> </w:t>
      </w:r>
      <w:r w:rsidR="00A27A85">
        <w:t xml:space="preserve">2024 </w:t>
      </w:r>
      <w:r w:rsidR="0044730F">
        <w:rPr>
          <w:b/>
          <w:bCs/>
        </w:rPr>
        <w:t>October Half Term</w:t>
      </w:r>
      <w:r w:rsidR="0044730F">
        <w:rPr>
          <w:b/>
          <w:bCs/>
        </w:rPr>
        <w:t xml:space="preserve"> </w:t>
      </w:r>
      <w:r w:rsidR="00240928">
        <w:t>Holiday</w:t>
      </w:r>
      <w:r w:rsidRPr="00A33F73">
        <w:t xml:space="preserve">, </w:t>
      </w:r>
      <w:r w:rsidR="006C2925" w:rsidRPr="00A33F73">
        <w:t xml:space="preserve">based at the level of </w:t>
      </w:r>
      <w:r w:rsidR="00AA6D8D" w:rsidRPr="00A33F73">
        <w:rPr>
          <w:b/>
          <w:bCs/>
        </w:rPr>
        <w:t>£</w:t>
      </w:r>
      <w:r w:rsidR="001570FC" w:rsidRPr="00A33F73">
        <w:rPr>
          <w:b/>
          <w:bCs/>
        </w:rPr>
        <w:t>15</w:t>
      </w:r>
      <w:r w:rsidR="00416BE6" w:rsidRPr="00A33F73">
        <w:rPr>
          <w:b/>
          <w:bCs/>
        </w:rPr>
        <w:t xml:space="preserve"> </w:t>
      </w:r>
      <w:r w:rsidR="006C2925" w:rsidRPr="00A33F73">
        <w:t>per</w:t>
      </w:r>
      <w:r w:rsidR="007E0F1D" w:rsidRPr="00A33F73">
        <w:t xml:space="preserve"> holiday week per</w:t>
      </w:r>
      <w:r w:rsidR="006C2925" w:rsidRPr="00A33F73">
        <w:t xml:space="preserve"> student known to be eligible for </w:t>
      </w:r>
      <w:r w:rsidR="00AA6D8D" w:rsidRPr="00A33F73">
        <w:t xml:space="preserve">benefits related </w:t>
      </w:r>
      <w:r w:rsidR="006C2925" w:rsidRPr="00A33F73">
        <w:t xml:space="preserve">Free School Meals (FSM) within the return made in the </w:t>
      </w:r>
      <w:r w:rsidR="00265146" w:rsidRPr="00A33F73">
        <w:t>most recent</w:t>
      </w:r>
      <w:r w:rsidR="006C2925" w:rsidRPr="00A33F73">
        <w:t xml:space="preserve"> </w:t>
      </w:r>
      <w:r w:rsidRPr="00A33F73">
        <w:t xml:space="preserve">available </w:t>
      </w:r>
      <w:r w:rsidR="006C2925" w:rsidRPr="00A33F73">
        <w:t>school census</w:t>
      </w:r>
      <w:r w:rsidRPr="00A33F73">
        <w:t>, updated with previous information provided to the County Council through the regular data return</w:t>
      </w:r>
      <w:r w:rsidR="000479CD" w:rsidRPr="00A33F73">
        <w:t>.</w:t>
      </w:r>
      <w:r w:rsidRPr="00A33F73">
        <w:t xml:space="preserve"> </w:t>
      </w:r>
    </w:p>
    <w:bookmarkEnd w:id="1"/>
    <w:p w14:paraId="4D2A8388" w14:textId="77777777" w:rsidR="00EA5BA7" w:rsidRPr="00A33F73" w:rsidRDefault="00EA5BA7" w:rsidP="002428CD">
      <w:pPr>
        <w:pStyle w:val="ListParagraph"/>
        <w:jc w:val="both"/>
      </w:pPr>
    </w:p>
    <w:p w14:paraId="7001C1F1" w14:textId="496DE908" w:rsidR="006C2925" w:rsidRPr="00A33F73" w:rsidRDefault="00AB32B1" w:rsidP="002428CD">
      <w:pPr>
        <w:pStyle w:val="ListParagraph"/>
        <w:numPr>
          <w:ilvl w:val="0"/>
          <w:numId w:val="2"/>
        </w:numPr>
        <w:jc w:val="both"/>
      </w:pPr>
      <w:r w:rsidRPr="00A33F73">
        <w:t>F</w:t>
      </w:r>
      <w:r w:rsidR="009F149C" w:rsidRPr="00A33F73">
        <w:t>urther</w:t>
      </w:r>
      <w:r w:rsidR="006C2925" w:rsidRPr="00A33F73">
        <w:t xml:space="preserve"> balancing paymen</w:t>
      </w:r>
      <w:r w:rsidRPr="00A33F73">
        <w:t xml:space="preserve">ts </w:t>
      </w:r>
      <w:r w:rsidR="00E4799D" w:rsidRPr="00A33F73">
        <w:t xml:space="preserve">will be made </w:t>
      </w:r>
      <w:r w:rsidR="00327503" w:rsidRPr="00A33F73">
        <w:t xml:space="preserve">if required </w:t>
      </w:r>
      <w:r w:rsidR="00E4799D" w:rsidRPr="00A33F73">
        <w:t>based on the return of management information (see below)</w:t>
      </w:r>
      <w:r w:rsidRPr="00A33F73">
        <w:t xml:space="preserve"> </w:t>
      </w:r>
      <w:r w:rsidR="004F345D" w:rsidRPr="00A33F73">
        <w:t xml:space="preserve">after the </w:t>
      </w:r>
      <w:r w:rsidR="00416BE6" w:rsidRPr="00A33F73">
        <w:t>holiday</w:t>
      </w:r>
      <w:r w:rsidR="004F345D" w:rsidRPr="00A33F73">
        <w:t>.</w:t>
      </w:r>
      <w:r w:rsidRPr="00A33F73">
        <w:t xml:space="preserve"> </w:t>
      </w:r>
    </w:p>
    <w:p w14:paraId="6FB13758" w14:textId="77777777" w:rsidR="00AB32B1" w:rsidRPr="00A33F73" w:rsidRDefault="00AB32B1" w:rsidP="002428CD">
      <w:pPr>
        <w:pStyle w:val="ListParagraph"/>
        <w:jc w:val="both"/>
      </w:pPr>
    </w:p>
    <w:p w14:paraId="1C92907C" w14:textId="10B13974" w:rsidR="00AB32B1" w:rsidRPr="00A33F73" w:rsidRDefault="00AB32B1" w:rsidP="002428CD">
      <w:pPr>
        <w:pStyle w:val="ListParagraph"/>
        <w:numPr>
          <w:ilvl w:val="0"/>
          <w:numId w:val="2"/>
        </w:numPr>
        <w:jc w:val="both"/>
      </w:pPr>
      <w:r w:rsidRPr="00A33F73">
        <w:t xml:space="preserve">The funding available is based on </w:t>
      </w:r>
      <w:r w:rsidR="00416BE6" w:rsidRPr="00A33F73">
        <w:t xml:space="preserve">a </w:t>
      </w:r>
      <w:proofErr w:type="gramStart"/>
      <w:r w:rsidR="002428CD" w:rsidRPr="00A33F73">
        <w:t>week to week</w:t>
      </w:r>
      <w:proofErr w:type="gramEnd"/>
      <w:r w:rsidR="002428CD" w:rsidRPr="00A33F73">
        <w:t xml:space="preserve"> time period and will</w:t>
      </w:r>
      <w:r w:rsidRPr="00A33F73">
        <w:t xml:space="preserve"> be £</w:t>
      </w:r>
      <w:r w:rsidR="007E0F1D" w:rsidRPr="00A33F73">
        <w:t>15</w:t>
      </w:r>
      <w:r w:rsidRPr="00A33F73">
        <w:rPr>
          <w:b/>
          <w:bCs/>
        </w:rPr>
        <w:t xml:space="preserve"> </w:t>
      </w:r>
      <w:r w:rsidRPr="00A33F73">
        <w:t>per eligible child</w:t>
      </w:r>
      <w:r w:rsidR="00AB5AA2" w:rsidRPr="00A33F73">
        <w:t xml:space="preserve"> per week</w:t>
      </w:r>
      <w:r w:rsidRPr="00A33F73">
        <w:t xml:space="preserve"> </w:t>
      </w:r>
      <w:r w:rsidRPr="00A33F73">
        <w:rPr>
          <w:i/>
          <w:iCs/>
        </w:rPr>
        <w:t>regardless of the number of additional days that your students will not be in school around the core holiday period</w:t>
      </w:r>
      <w:r w:rsidR="004F345D" w:rsidRPr="00A33F73">
        <w:t>.</w:t>
      </w:r>
      <w:r w:rsidRPr="00A33F73">
        <w:rPr>
          <w:b/>
          <w:bCs/>
        </w:rPr>
        <w:t xml:space="preserve"> </w:t>
      </w:r>
      <w:r w:rsidRPr="00A33F73">
        <w:t>We do not have the funding to support additional days’ funding</w:t>
      </w:r>
      <w:r w:rsidR="004F345D" w:rsidRPr="00A33F73">
        <w:t>, for example for in-service training days</w:t>
      </w:r>
      <w:r w:rsidRPr="00A33F73">
        <w:t>.</w:t>
      </w:r>
    </w:p>
    <w:p w14:paraId="0E7A3536" w14:textId="77777777" w:rsidR="006C2925" w:rsidRPr="00A33F73" w:rsidRDefault="006C2925" w:rsidP="002428CD">
      <w:pPr>
        <w:pStyle w:val="ListParagraph"/>
        <w:jc w:val="both"/>
      </w:pPr>
    </w:p>
    <w:p w14:paraId="108195E6" w14:textId="281735EE" w:rsidR="00E4799D" w:rsidRPr="00A33F73" w:rsidRDefault="00E4799D" w:rsidP="002428CD">
      <w:pPr>
        <w:jc w:val="both"/>
        <w:rPr>
          <w:b/>
          <w:bCs/>
        </w:rPr>
      </w:pPr>
      <w:r w:rsidRPr="00A33F73">
        <w:rPr>
          <w:b/>
          <w:bCs/>
        </w:rPr>
        <w:t>Eligibility</w:t>
      </w:r>
    </w:p>
    <w:p w14:paraId="2FEE18C1" w14:textId="77777777" w:rsidR="00E4799D" w:rsidRPr="00A33F73" w:rsidRDefault="00E4799D" w:rsidP="002428CD">
      <w:pPr>
        <w:jc w:val="both"/>
      </w:pPr>
    </w:p>
    <w:p w14:paraId="2CC5F9DD" w14:textId="5A777CC3" w:rsidR="00E4799D" w:rsidRPr="00A33F73" w:rsidRDefault="00E4799D" w:rsidP="002428CD">
      <w:pPr>
        <w:pStyle w:val="ListParagraph"/>
        <w:numPr>
          <w:ilvl w:val="0"/>
          <w:numId w:val="2"/>
        </w:numPr>
        <w:jc w:val="both"/>
      </w:pPr>
      <w:r w:rsidRPr="00A33F73">
        <w:t xml:space="preserve">All students known to be eligible for benefits related FSM are eligible for the </w:t>
      </w:r>
      <w:r w:rsidR="0026258B" w:rsidRPr="00A33F73">
        <w:t>Household Support Fund</w:t>
      </w:r>
      <w:r w:rsidR="00327503" w:rsidRPr="00A33F73">
        <w:t>,</w:t>
      </w:r>
      <w:r w:rsidRPr="00A33F73">
        <w:t xml:space="preserve"> regardless of whether they receive FSMs.</w:t>
      </w:r>
    </w:p>
    <w:p w14:paraId="0734E9CA" w14:textId="77777777" w:rsidR="0054337F" w:rsidRPr="00A33F73" w:rsidRDefault="0054337F" w:rsidP="002428CD">
      <w:pPr>
        <w:pStyle w:val="ListParagraph"/>
        <w:jc w:val="both"/>
      </w:pPr>
    </w:p>
    <w:p w14:paraId="406B22B9" w14:textId="5357A6C9" w:rsidR="0054337F" w:rsidRPr="00A33F73" w:rsidRDefault="0054337F" w:rsidP="002428CD">
      <w:pPr>
        <w:pStyle w:val="ListParagraph"/>
        <w:numPr>
          <w:ilvl w:val="0"/>
          <w:numId w:val="2"/>
        </w:numPr>
        <w:jc w:val="both"/>
      </w:pPr>
      <w:r w:rsidRPr="00A33F73">
        <w:t xml:space="preserve">Parents do not need to apply – all eligible parents should receive support </w:t>
      </w:r>
      <w:r w:rsidR="00D250E6" w:rsidRPr="00A33F73">
        <w:t xml:space="preserve">from schools and colleges </w:t>
      </w:r>
      <w:r w:rsidRPr="00A33F73">
        <w:t>automatically.</w:t>
      </w:r>
    </w:p>
    <w:p w14:paraId="601A4FC5" w14:textId="77777777" w:rsidR="00E4799D" w:rsidRPr="00A33F73" w:rsidRDefault="00E4799D" w:rsidP="002428CD">
      <w:pPr>
        <w:pStyle w:val="ListParagraph"/>
        <w:jc w:val="both"/>
      </w:pPr>
    </w:p>
    <w:p w14:paraId="4715EC29" w14:textId="6AA17066" w:rsidR="00E4799D" w:rsidRPr="00A33F73" w:rsidRDefault="00E4799D" w:rsidP="002428CD">
      <w:pPr>
        <w:pStyle w:val="ListParagraph"/>
        <w:numPr>
          <w:ilvl w:val="0"/>
          <w:numId w:val="2"/>
        </w:numPr>
        <w:jc w:val="both"/>
      </w:pPr>
      <w:r w:rsidRPr="00A33F73">
        <w:lastRenderedPageBreak/>
        <w:t>Students benefiting f</w:t>
      </w:r>
      <w:r w:rsidR="0026258B" w:rsidRPr="00A33F73">
        <w:t>rom</w:t>
      </w:r>
      <w:r w:rsidRPr="00A33F73">
        <w:t xml:space="preserve"> the universal FSM offer for infant-aged children</w:t>
      </w:r>
      <w:r w:rsidR="004B04F8" w:rsidRPr="00A33F73">
        <w:t xml:space="preserve"> are </w:t>
      </w:r>
      <w:r w:rsidR="0026258B" w:rsidRPr="00A33F73">
        <w:t>only</w:t>
      </w:r>
      <w:r w:rsidR="004B04F8" w:rsidRPr="00A33F73">
        <w:t xml:space="preserve"> eligible</w:t>
      </w:r>
      <w:r w:rsidR="0026258B" w:rsidRPr="00A33F73">
        <w:t xml:space="preserve"> if they are</w:t>
      </w:r>
      <w:r w:rsidR="004B04F8" w:rsidRPr="00A33F73">
        <w:t xml:space="preserve"> also known to be eligible for benefits related FSM</w:t>
      </w:r>
      <w:r w:rsidR="0026258B" w:rsidRPr="00A33F73">
        <w:t xml:space="preserve"> provision.</w:t>
      </w:r>
    </w:p>
    <w:p w14:paraId="18808713" w14:textId="77777777" w:rsidR="00E4799D" w:rsidRPr="00A33F73" w:rsidRDefault="00E4799D" w:rsidP="002428CD">
      <w:pPr>
        <w:pStyle w:val="ListParagraph"/>
        <w:jc w:val="both"/>
      </w:pPr>
    </w:p>
    <w:p w14:paraId="38F06FE1" w14:textId="67002245" w:rsidR="004B04F8" w:rsidRPr="00A33F73" w:rsidRDefault="00E4799D" w:rsidP="002428CD">
      <w:pPr>
        <w:pStyle w:val="ListParagraph"/>
        <w:numPr>
          <w:ilvl w:val="0"/>
          <w:numId w:val="2"/>
        </w:numPr>
        <w:jc w:val="both"/>
      </w:pPr>
      <w:r w:rsidRPr="00A33F73">
        <w:t xml:space="preserve">All eligible students in Oxfordshire </w:t>
      </w:r>
      <w:r w:rsidR="00327503" w:rsidRPr="00A33F73">
        <w:t>s</w:t>
      </w:r>
      <w:r w:rsidRPr="00A33F73">
        <w:t>chools</w:t>
      </w:r>
      <w:r w:rsidR="00327503" w:rsidRPr="00A33F73">
        <w:t xml:space="preserve"> and colleges</w:t>
      </w:r>
      <w:r w:rsidRPr="00A33F73">
        <w:t xml:space="preserve"> qualify for support, regardless of their home address. (Equivalent arrangements are in place in </w:t>
      </w:r>
      <w:r w:rsidR="004B04F8" w:rsidRPr="00A33F73">
        <w:t>neighbouring</w:t>
      </w:r>
      <w:r w:rsidRPr="00A33F73">
        <w:t xml:space="preserve"> Local Authorities).</w:t>
      </w:r>
    </w:p>
    <w:p w14:paraId="7B00D73D" w14:textId="77777777" w:rsidR="004B04F8" w:rsidRPr="00A33F73" w:rsidRDefault="004B04F8" w:rsidP="002428CD">
      <w:pPr>
        <w:pStyle w:val="ListParagraph"/>
        <w:jc w:val="both"/>
      </w:pPr>
    </w:p>
    <w:p w14:paraId="4123BA60" w14:textId="501C24DE" w:rsidR="004B04F8" w:rsidRPr="00A33F73" w:rsidRDefault="004B04F8" w:rsidP="002428CD">
      <w:pPr>
        <w:pStyle w:val="ListParagraph"/>
        <w:numPr>
          <w:ilvl w:val="0"/>
          <w:numId w:val="2"/>
        </w:numPr>
        <w:jc w:val="both"/>
      </w:pPr>
      <w:r w:rsidRPr="00A33F73">
        <w:t xml:space="preserve">The County Council recognises that families not currently known to be eligible for FSM may </w:t>
      </w:r>
      <w:r w:rsidR="00CF0C26" w:rsidRPr="00A33F73">
        <w:t xml:space="preserve">also </w:t>
      </w:r>
      <w:r w:rsidRPr="00A33F73">
        <w:t xml:space="preserve">be at risk of food poverty for </w:t>
      </w:r>
      <w:proofErr w:type="gramStart"/>
      <w:r w:rsidRPr="00A33F73">
        <w:t>a number of</w:t>
      </w:r>
      <w:proofErr w:type="gramEnd"/>
      <w:r w:rsidRPr="00A33F73">
        <w:t xml:space="preserve"> reasons.</w:t>
      </w:r>
      <w:r w:rsidR="00CF0C26" w:rsidRPr="00A33F73">
        <w:t xml:space="preserve"> H</w:t>
      </w:r>
      <w:r w:rsidRPr="00A33F73">
        <w:t>ead teacher</w:t>
      </w:r>
      <w:r w:rsidR="00CF0C26" w:rsidRPr="00A33F73">
        <w:t>s</w:t>
      </w:r>
      <w:r w:rsidRPr="00A33F73">
        <w:t xml:space="preserve"> </w:t>
      </w:r>
      <w:r w:rsidR="00CF0C26" w:rsidRPr="00A33F73">
        <w:t>and</w:t>
      </w:r>
      <w:r w:rsidRPr="00A33F73">
        <w:t xml:space="preserve"> college leader</w:t>
      </w:r>
      <w:r w:rsidR="00CF0C26" w:rsidRPr="00A33F73">
        <w:t>s</w:t>
      </w:r>
      <w:r w:rsidRPr="00A33F73">
        <w:t xml:space="preserve"> </w:t>
      </w:r>
      <w:r w:rsidR="00CF0C26" w:rsidRPr="00A33F73">
        <w:t>are therefore asked to</w:t>
      </w:r>
      <w:r w:rsidRPr="00A33F73">
        <w:t xml:space="preserve"> use their discretion </w:t>
      </w:r>
      <w:r w:rsidR="00CF0C26" w:rsidRPr="00A33F73">
        <w:t>to ensure that the risk of any student suffering food hardship is minimised. Discretionary support may be for:</w:t>
      </w:r>
    </w:p>
    <w:p w14:paraId="0E6CA025" w14:textId="77777777" w:rsidR="004B04F8" w:rsidRPr="00A33F73" w:rsidRDefault="004B04F8" w:rsidP="002428CD">
      <w:pPr>
        <w:pStyle w:val="ListParagraph"/>
        <w:jc w:val="both"/>
      </w:pPr>
    </w:p>
    <w:p w14:paraId="23289E3C" w14:textId="2145D4F3" w:rsidR="004B04F8" w:rsidRPr="00A33F73" w:rsidRDefault="004B04F8" w:rsidP="002428CD">
      <w:pPr>
        <w:pStyle w:val="ListParagraph"/>
        <w:numPr>
          <w:ilvl w:val="1"/>
          <w:numId w:val="7"/>
        </w:numPr>
        <w:jc w:val="both"/>
      </w:pPr>
      <w:r w:rsidRPr="00A33F73">
        <w:t xml:space="preserve">Those who </w:t>
      </w:r>
      <w:r w:rsidR="00CF0C26" w:rsidRPr="00A33F73">
        <w:t>may become eligible</w:t>
      </w:r>
      <w:r w:rsidRPr="00A33F73">
        <w:t xml:space="preserve"> for FSM during the</w:t>
      </w:r>
      <w:r w:rsidR="006B367C" w:rsidRPr="00A33F73">
        <w:t xml:space="preserve"> course of</w:t>
      </w:r>
      <w:r w:rsidRPr="00A33F73">
        <w:t xml:space="preserve"> </w:t>
      </w:r>
      <w:r w:rsidR="000451E6" w:rsidRPr="00A33F73">
        <w:t>the</w:t>
      </w:r>
      <w:r w:rsidR="00AA6D8D" w:rsidRPr="00A33F73">
        <w:t xml:space="preserve"> term following the holiday </w:t>
      </w:r>
      <w:proofErr w:type="gramStart"/>
      <w:r w:rsidR="00AA6D8D" w:rsidRPr="00A33F73">
        <w:t>period</w:t>
      </w:r>
      <w:r w:rsidR="00CF0C26" w:rsidRPr="00A33F73">
        <w:t>;</w:t>
      </w:r>
      <w:proofErr w:type="gramEnd"/>
    </w:p>
    <w:p w14:paraId="6E4C530D" w14:textId="77777777" w:rsidR="00D250E6" w:rsidRPr="00A33F73" w:rsidRDefault="00D250E6" w:rsidP="002428CD">
      <w:pPr>
        <w:pStyle w:val="ListParagraph"/>
        <w:ind w:left="1440"/>
        <w:jc w:val="both"/>
      </w:pPr>
    </w:p>
    <w:p w14:paraId="07E5DC50" w14:textId="084D7926" w:rsidR="00CF0C26" w:rsidRPr="00A33F73" w:rsidRDefault="00CF0C26" w:rsidP="002428CD">
      <w:pPr>
        <w:pStyle w:val="ListParagraph"/>
        <w:numPr>
          <w:ilvl w:val="1"/>
          <w:numId w:val="7"/>
        </w:numPr>
        <w:jc w:val="both"/>
      </w:pPr>
      <w:r w:rsidRPr="00A33F73">
        <w:t xml:space="preserve">Those who would be expected to be </w:t>
      </w:r>
      <w:r w:rsidR="000572CF" w:rsidRPr="00A33F73">
        <w:t>eligible</w:t>
      </w:r>
      <w:r w:rsidRPr="00A33F73">
        <w:t xml:space="preserve"> for FSM had they </w:t>
      </w:r>
      <w:proofErr w:type="gramStart"/>
      <w:r w:rsidRPr="00A33F73">
        <w:t>applied;</w:t>
      </w:r>
      <w:proofErr w:type="gramEnd"/>
    </w:p>
    <w:p w14:paraId="28BF7B69" w14:textId="77777777" w:rsidR="00C02E6C" w:rsidRPr="00A33F73" w:rsidRDefault="00C02E6C" w:rsidP="002428CD">
      <w:pPr>
        <w:pStyle w:val="ListParagraph"/>
        <w:jc w:val="both"/>
      </w:pPr>
    </w:p>
    <w:p w14:paraId="1F2D526A" w14:textId="6CC2B387" w:rsidR="00C02E6C" w:rsidRPr="00A33F73" w:rsidRDefault="00C02E6C" w:rsidP="002428CD">
      <w:pPr>
        <w:pStyle w:val="ListParagraph"/>
        <w:numPr>
          <w:ilvl w:val="1"/>
          <w:numId w:val="7"/>
        </w:numPr>
        <w:jc w:val="both"/>
      </w:pPr>
      <w:r w:rsidRPr="00A33F73">
        <w:t>Those older students who do not receive FSM support because of the nature of the way benefits are paid to them (for example those living in supported accommodation who receive social service support payments</w:t>
      </w:r>
      <w:proofErr w:type="gramStart"/>
      <w:r w:rsidRPr="00A33F73">
        <w:t>);</w:t>
      </w:r>
      <w:proofErr w:type="gramEnd"/>
    </w:p>
    <w:p w14:paraId="1404873E" w14:textId="77777777" w:rsidR="004F345D" w:rsidRPr="00A33F73" w:rsidRDefault="004F345D" w:rsidP="002428CD">
      <w:pPr>
        <w:pStyle w:val="ListParagraph"/>
        <w:jc w:val="both"/>
      </w:pPr>
    </w:p>
    <w:p w14:paraId="046E3C1B" w14:textId="49EEB51B" w:rsidR="004F345D" w:rsidRPr="00A33F73" w:rsidRDefault="004F345D" w:rsidP="002428CD">
      <w:pPr>
        <w:pStyle w:val="ListParagraph"/>
        <w:numPr>
          <w:ilvl w:val="1"/>
          <w:numId w:val="7"/>
        </w:numPr>
        <w:jc w:val="both"/>
      </w:pPr>
      <w:r w:rsidRPr="00A33F73">
        <w:rPr>
          <w:color w:val="000000"/>
        </w:rPr>
        <w:t xml:space="preserve">Those who have recently arrived in the UK and who have not yet been assessed for benefit eligibility. This would include, for example, families from the Ukraine who have recently joined your school through the family visa or homes for Ukraine </w:t>
      </w:r>
      <w:proofErr w:type="gramStart"/>
      <w:r w:rsidRPr="00A33F73">
        <w:rPr>
          <w:color w:val="000000"/>
        </w:rPr>
        <w:t>schemes</w:t>
      </w:r>
      <w:r w:rsidR="00416BE6" w:rsidRPr="00A33F73">
        <w:rPr>
          <w:color w:val="000000"/>
        </w:rPr>
        <w:t>;</w:t>
      </w:r>
      <w:proofErr w:type="gramEnd"/>
    </w:p>
    <w:p w14:paraId="59CDDEB1" w14:textId="77777777" w:rsidR="00CF0C26" w:rsidRPr="00A33F73" w:rsidRDefault="00CF0C26" w:rsidP="002428CD">
      <w:pPr>
        <w:pStyle w:val="ListParagraph"/>
        <w:ind w:left="1440"/>
        <w:jc w:val="both"/>
      </w:pPr>
    </w:p>
    <w:p w14:paraId="7774D33B" w14:textId="004B674F" w:rsidR="00CF0C26" w:rsidRPr="00A33F73" w:rsidRDefault="004B04F8" w:rsidP="002428CD">
      <w:pPr>
        <w:pStyle w:val="ListParagraph"/>
        <w:numPr>
          <w:ilvl w:val="1"/>
          <w:numId w:val="7"/>
        </w:numPr>
        <w:jc w:val="both"/>
      </w:pPr>
      <w:r w:rsidRPr="00A33F73">
        <w:t>Any other student</w:t>
      </w:r>
      <w:r w:rsidR="00CF0C26" w:rsidRPr="00A33F73">
        <w:t xml:space="preserve"> considered</w:t>
      </w:r>
      <w:r w:rsidRPr="00A33F73">
        <w:t xml:space="preserve"> to</w:t>
      </w:r>
      <w:r w:rsidR="00CF0C26" w:rsidRPr="00A33F73">
        <w:t xml:space="preserve"> be at risk of food hardship during the holiday period. </w:t>
      </w:r>
    </w:p>
    <w:p w14:paraId="1AFBD45B" w14:textId="77777777" w:rsidR="0077122A" w:rsidRPr="00A33F73" w:rsidRDefault="0077122A" w:rsidP="002428CD">
      <w:pPr>
        <w:jc w:val="both"/>
      </w:pPr>
    </w:p>
    <w:p w14:paraId="3E990C49" w14:textId="4C9ED0DA" w:rsidR="00D4123C" w:rsidRPr="00A33F73" w:rsidRDefault="00D4123C" w:rsidP="002428CD">
      <w:pPr>
        <w:pStyle w:val="ListParagraph"/>
        <w:numPr>
          <w:ilvl w:val="0"/>
          <w:numId w:val="2"/>
        </w:numPr>
        <w:jc w:val="both"/>
      </w:pPr>
      <w:r w:rsidRPr="00A33F73">
        <w:t xml:space="preserve">When exercising discretion, schools and colleges should have due regard to the public sector equalities duty and to minimising the risk of fraud. </w:t>
      </w:r>
    </w:p>
    <w:p w14:paraId="03BF0AFF" w14:textId="77777777" w:rsidR="00A26539" w:rsidRPr="00A33F73" w:rsidRDefault="00A26539" w:rsidP="002428CD">
      <w:pPr>
        <w:pStyle w:val="ListParagraph"/>
        <w:jc w:val="both"/>
      </w:pPr>
    </w:p>
    <w:p w14:paraId="734F8499" w14:textId="43D6EDCF" w:rsidR="00A26539" w:rsidRPr="00A33F73" w:rsidRDefault="00A26539" w:rsidP="002428CD">
      <w:pPr>
        <w:pStyle w:val="ListParagraph"/>
        <w:numPr>
          <w:ilvl w:val="0"/>
          <w:numId w:val="2"/>
        </w:numPr>
        <w:jc w:val="both"/>
      </w:pPr>
      <w:bookmarkStart w:id="2" w:name="_Hlk75458083"/>
      <w:r w:rsidRPr="00A33F73">
        <w:t xml:space="preserve">For the avoidance of doubt, </w:t>
      </w:r>
      <w:bookmarkStart w:id="3" w:name="_Hlk65696835"/>
      <w:r w:rsidRPr="00A33F73">
        <w:t xml:space="preserve">any students benefiting from </w:t>
      </w:r>
      <w:r w:rsidR="0026258B" w:rsidRPr="00A33F73">
        <w:t xml:space="preserve">other </w:t>
      </w:r>
      <w:r w:rsidRPr="00A33F73">
        <w:t xml:space="preserve">schemes </w:t>
      </w:r>
      <w:r w:rsidR="0026258B" w:rsidRPr="00A33F73">
        <w:t>(included in relevant holiday periods, t</w:t>
      </w:r>
      <w:r w:rsidRPr="00A33F73">
        <w:t>he Holiday Activity Scheme</w:t>
      </w:r>
      <w:r w:rsidR="0026258B" w:rsidRPr="00A33F73">
        <w:t>)</w:t>
      </w:r>
      <w:r w:rsidRPr="00A33F73">
        <w:t xml:space="preserve"> are also eligible for support through the </w:t>
      </w:r>
      <w:r w:rsidR="0026258B" w:rsidRPr="00A33F73">
        <w:t>Household Support Fund.</w:t>
      </w:r>
      <w:r w:rsidRPr="00A33F73">
        <w:t xml:space="preserve"> </w:t>
      </w:r>
      <w:bookmarkEnd w:id="3"/>
    </w:p>
    <w:bookmarkEnd w:id="2"/>
    <w:p w14:paraId="7390904D" w14:textId="7F910972" w:rsidR="00C02E6C" w:rsidRPr="00A33F73" w:rsidRDefault="00C02E6C" w:rsidP="002428CD">
      <w:pPr>
        <w:jc w:val="both"/>
        <w:rPr>
          <w:b/>
          <w:bCs/>
        </w:rPr>
      </w:pPr>
    </w:p>
    <w:p w14:paraId="541EEFA1" w14:textId="164BC350" w:rsidR="00D4123C" w:rsidRPr="00A33F73" w:rsidRDefault="00D4123C" w:rsidP="002428CD">
      <w:pPr>
        <w:jc w:val="both"/>
        <w:rPr>
          <w:b/>
          <w:bCs/>
        </w:rPr>
      </w:pPr>
      <w:r w:rsidRPr="00A33F73">
        <w:rPr>
          <w:b/>
          <w:bCs/>
        </w:rPr>
        <w:t>Support options</w:t>
      </w:r>
    </w:p>
    <w:p w14:paraId="282078BA" w14:textId="77777777" w:rsidR="00D4123C" w:rsidRPr="00A33F73" w:rsidRDefault="00D4123C" w:rsidP="002428CD">
      <w:pPr>
        <w:jc w:val="both"/>
      </w:pPr>
    </w:p>
    <w:p w14:paraId="52F44476" w14:textId="301DE99A" w:rsidR="0077122A" w:rsidRPr="00A33F73" w:rsidRDefault="00E4799D" w:rsidP="002428CD">
      <w:pPr>
        <w:pStyle w:val="ListParagraph"/>
        <w:numPr>
          <w:ilvl w:val="0"/>
          <w:numId w:val="2"/>
        </w:numPr>
        <w:jc w:val="both"/>
      </w:pPr>
      <w:r w:rsidRPr="00A33F73">
        <w:t xml:space="preserve">Schools have the flexibility </w:t>
      </w:r>
      <w:r w:rsidR="0026258B" w:rsidRPr="00A33F73">
        <w:t xml:space="preserve">to </w:t>
      </w:r>
      <w:r w:rsidRPr="00A33F73">
        <w:t>make their own arrangements to ensure support is available that meets local circumstances. Support can comprise of:</w:t>
      </w:r>
    </w:p>
    <w:p w14:paraId="0BB6A43F" w14:textId="77777777" w:rsidR="00E4799D" w:rsidRPr="00A33F73" w:rsidRDefault="00E4799D" w:rsidP="002428CD">
      <w:pPr>
        <w:pStyle w:val="ListParagraph"/>
        <w:jc w:val="both"/>
      </w:pPr>
    </w:p>
    <w:p w14:paraId="6E40418C" w14:textId="31019998" w:rsidR="00E4799D" w:rsidRPr="00A33F73" w:rsidRDefault="00E4799D" w:rsidP="002428CD">
      <w:pPr>
        <w:pStyle w:val="ListParagraph"/>
        <w:numPr>
          <w:ilvl w:val="0"/>
          <w:numId w:val="3"/>
        </w:numPr>
        <w:jc w:val="both"/>
      </w:pPr>
      <w:r w:rsidRPr="00A33F73">
        <w:t xml:space="preserve">The provision of super-market </w:t>
      </w:r>
      <w:r w:rsidR="000572CF" w:rsidRPr="00A33F73">
        <w:t>vouchers</w:t>
      </w:r>
      <w:r w:rsidRPr="00A33F73">
        <w:t xml:space="preserve"> through on-line </w:t>
      </w:r>
      <w:proofErr w:type="gramStart"/>
      <w:r w:rsidRPr="00A33F73">
        <w:t>schemes;</w:t>
      </w:r>
      <w:proofErr w:type="gramEnd"/>
    </w:p>
    <w:p w14:paraId="58A9DAA5" w14:textId="77777777" w:rsidR="00CF0C26" w:rsidRPr="00A33F73" w:rsidRDefault="00CF0C26" w:rsidP="002428CD">
      <w:pPr>
        <w:pStyle w:val="ListParagraph"/>
        <w:ind w:left="1080"/>
        <w:jc w:val="both"/>
      </w:pPr>
    </w:p>
    <w:p w14:paraId="38960337" w14:textId="1F6E0B8E" w:rsidR="00E4799D" w:rsidRPr="00A33F73" w:rsidRDefault="00E4799D" w:rsidP="002428CD">
      <w:pPr>
        <w:pStyle w:val="ListParagraph"/>
        <w:numPr>
          <w:ilvl w:val="0"/>
          <w:numId w:val="3"/>
        </w:numPr>
        <w:jc w:val="both"/>
      </w:pPr>
      <w:r w:rsidRPr="00A33F73">
        <w:t xml:space="preserve">The provision of super-market or local food </w:t>
      </w:r>
      <w:r w:rsidR="000572CF" w:rsidRPr="00A33F73">
        <w:t>vouchers</w:t>
      </w:r>
      <w:r w:rsidRPr="00A33F73">
        <w:t xml:space="preserve"> through </w:t>
      </w:r>
      <w:r w:rsidR="00FE3514" w:rsidRPr="00A33F73">
        <w:t xml:space="preserve">direct </w:t>
      </w:r>
      <w:proofErr w:type="gramStart"/>
      <w:r w:rsidRPr="00A33F73">
        <w:t>purchasing;</w:t>
      </w:r>
      <w:proofErr w:type="gramEnd"/>
    </w:p>
    <w:p w14:paraId="396C47BA" w14:textId="77777777" w:rsidR="00CF0C26" w:rsidRPr="00A33F73" w:rsidRDefault="00CF0C26" w:rsidP="002428CD">
      <w:pPr>
        <w:pStyle w:val="ListParagraph"/>
        <w:ind w:left="1080"/>
        <w:jc w:val="both"/>
      </w:pPr>
    </w:p>
    <w:p w14:paraId="7634A07D" w14:textId="64204547" w:rsidR="00E4799D" w:rsidRPr="00A33F73" w:rsidRDefault="00E4799D" w:rsidP="002428CD">
      <w:pPr>
        <w:pStyle w:val="ListParagraph"/>
        <w:numPr>
          <w:ilvl w:val="0"/>
          <w:numId w:val="3"/>
        </w:numPr>
        <w:jc w:val="both"/>
      </w:pPr>
      <w:r w:rsidRPr="00A33F73">
        <w:lastRenderedPageBreak/>
        <w:t>The direct provision of food through food boxes or equivalent</w:t>
      </w:r>
      <w:r w:rsidR="00555879" w:rsidRPr="00A33F73">
        <w:t xml:space="preserve"> (food provided should adhere to the national standards for school food</w:t>
      </w:r>
      <w:r w:rsidR="004F345D" w:rsidRPr="00A33F73">
        <w:t xml:space="preserve"> set out by the Department for Education</w:t>
      </w:r>
      <w:proofErr w:type="gramStart"/>
      <w:r w:rsidR="004F345D" w:rsidRPr="00A33F73">
        <w:t>)</w:t>
      </w:r>
      <w:r w:rsidRPr="00A33F73">
        <w:t>;</w:t>
      </w:r>
      <w:proofErr w:type="gramEnd"/>
    </w:p>
    <w:p w14:paraId="0487596A" w14:textId="77777777" w:rsidR="00CF0C26" w:rsidRPr="00A33F73" w:rsidRDefault="00CF0C26" w:rsidP="002428CD">
      <w:pPr>
        <w:pStyle w:val="ListParagraph"/>
        <w:ind w:left="1080"/>
        <w:jc w:val="both"/>
      </w:pPr>
    </w:p>
    <w:p w14:paraId="1DD13E57" w14:textId="04B5660D" w:rsidR="000479CD" w:rsidRPr="00A33F73" w:rsidRDefault="00E4799D" w:rsidP="002428CD">
      <w:pPr>
        <w:pStyle w:val="ListParagraph"/>
        <w:numPr>
          <w:ilvl w:val="0"/>
          <w:numId w:val="3"/>
        </w:numPr>
        <w:jc w:val="both"/>
      </w:pPr>
      <w:r w:rsidRPr="00A33F73">
        <w:t xml:space="preserve">Other </w:t>
      </w:r>
      <w:r w:rsidR="004B04F8" w:rsidRPr="00A33F73">
        <w:t>appropriate</w:t>
      </w:r>
      <w:r w:rsidRPr="00A33F73">
        <w:t xml:space="preserve"> </w:t>
      </w:r>
      <w:r w:rsidR="000572CF" w:rsidRPr="00A33F73">
        <w:t>arrangements</w:t>
      </w:r>
      <w:r w:rsidRPr="00A33F73">
        <w:t xml:space="preserve"> as </w:t>
      </w:r>
      <w:r w:rsidR="004B04F8" w:rsidRPr="00A33F73">
        <w:t>agreed</w:t>
      </w:r>
      <w:r w:rsidR="0054337F" w:rsidRPr="00A33F73">
        <w:t xml:space="preserve"> by</w:t>
      </w:r>
      <w:r w:rsidR="004B04F8" w:rsidRPr="00A33F73">
        <w:t xml:space="preserve"> the County Council via</w:t>
      </w:r>
      <w:r w:rsidRPr="00A33F73">
        <w:t xml:space="preserve"> </w:t>
      </w:r>
      <w:hyperlink r:id="rId11" w:history="1">
        <w:r w:rsidR="0044730F">
          <w:rPr>
            <w:rStyle w:val="Hyperlink"/>
            <w:color w:val="0563C1"/>
          </w:rPr>
          <w:t>CSCHouseholdSupport@Oxfordshire.gov.uk</w:t>
        </w:r>
      </w:hyperlink>
      <w:r w:rsidRPr="00A33F73">
        <w:t xml:space="preserve">. </w:t>
      </w:r>
      <w:r w:rsidR="00A47A1B" w:rsidRPr="00A33F73">
        <w:t xml:space="preserve">Arrangements agreed ahead of </w:t>
      </w:r>
      <w:r w:rsidR="00327503" w:rsidRPr="00A33F73">
        <w:t>previous holiday periods</w:t>
      </w:r>
      <w:r w:rsidR="0026258B" w:rsidRPr="00A33F73">
        <w:t xml:space="preserve"> for earlier</w:t>
      </w:r>
      <w:r w:rsidR="001570FC" w:rsidRPr="00A33F73">
        <w:t xml:space="preserve"> rounds of Household Support Fund and the previous</w:t>
      </w:r>
      <w:r w:rsidR="0026258B" w:rsidRPr="00A33F73">
        <w:t xml:space="preserve"> Winter Support</w:t>
      </w:r>
      <w:r w:rsidR="001570FC" w:rsidRPr="00A33F73">
        <w:t xml:space="preserve"> and </w:t>
      </w:r>
      <w:r w:rsidR="0026258B" w:rsidRPr="00A33F73">
        <w:t>COVID Local Support schemes</w:t>
      </w:r>
      <w:r w:rsidR="001570FC" w:rsidRPr="00A33F73">
        <w:t xml:space="preserve"> can also continue to be used. </w:t>
      </w:r>
    </w:p>
    <w:p w14:paraId="2DC280EE" w14:textId="4E5386B7" w:rsidR="002428CD" w:rsidRPr="00A33F73" w:rsidRDefault="0044730F" w:rsidP="0044730F">
      <w:pPr>
        <w:tabs>
          <w:tab w:val="left" w:pos="6887"/>
        </w:tabs>
        <w:jc w:val="both"/>
      </w:pPr>
      <w:r>
        <w:tab/>
      </w:r>
    </w:p>
    <w:p w14:paraId="2B347DB6" w14:textId="77777777" w:rsidR="002428CD" w:rsidRPr="00A33F73" w:rsidRDefault="002428CD" w:rsidP="002428CD">
      <w:pPr>
        <w:pStyle w:val="ListParagraph"/>
        <w:numPr>
          <w:ilvl w:val="0"/>
          <w:numId w:val="3"/>
        </w:numPr>
        <w:jc w:val="both"/>
        <w:rPr>
          <w:rFonts w:eastAsia="Times New Roman"/>
        </w:rPr>
      </w:pPr>
      <w:r w:rsidRPr="00A33F73">
        <w:rPr>
          <w:rFonts w:eastAsia="Times New Roman"/>
        </w:rPr>
        <w:t xml:space="preserve">For those students who are moving on to a new setting in September, we are asking the setting that they have attended in the </w:t>
      </w:r>
      <w:r w:rsidRPr="00A33F73">
        <w:rPr>
          <w:rFonts w:eastAsia="Times New Roman"/>
          <w:i/>
          <w:iCs/>
        </w:rPr>
        <w:t>current academic year</w:t>
      </w:r>
      <w:r w:rsidRPr="00A33F73">
        <w:rPr>
          <w:rFonts w:eastAsia="Times New Roman"/>
        </w:rPr>
        <w:t xml:space="preserve"> to make the payment, where practical. This includes Yr-2, Yr-6 and Yr-11 students moving on at the end of a key-stage, as well as moves made for other reasons.</w:t>
      </w:r>
    </w:p>
    <w:p w14:paraId="17C78690" w14:textId="77777777" w:rsidR="002428CD" w:rsidRPr="00A33F73" w:rsidRDefault="002428CD" w:rsidP="002428CD">
      <w:pPr>
        <w:jc w:val="both"/>
        <w:rPr>
          <w:rFonts w:eastAsia="Times New Roman"/>
        </w:rPr>
      </w:pPr>
    </w:p>
    <w:p w14:paraId="5C81F4D0" w14:textId="77777777" w:rsidR="002428CD" w:rsidRPr="00A33F73" w:rsidRDefault="002428CD" w:rsidP="002428CD">
      <w:pPr>
        <w:pStyle w:val="ListParagraph"/>
        <w:numPr>
          <w:ilvl w:val="0"/>
          <w:numId w:val="3"/>
        </w:numPr>
        <w:jc w:val="both"/>
        <w:rPr>
          <w:rFonts w:eastAsia="Times New Roman"/>
        </w:rPr>
      </w:pPr>
      <w:r w:rsidRPr="00A33F73">
        <w:rPr>
          <w:rFonts w:eastAsia="Times New Roman"/>
        </w:rPr>
        <w:t xml:space="preserve">Current Year-11 students should be funded where it is practical to do so, given they may no longer be in school. </w:t>
      </w:r>
    </w:p>
    <w:p w14:paraId="0099B9BD" w14:textId="77777777" w:rsidR="002428CD" w:rsidRPr="00A33F73" w:rsidRDefault="002428CD" w:rsidP="002428CD">
      <w:pPr>
        <w:pStyle w:val="ListParagraph"/>
        <w:jc w:val="both"/>
        <w:rPr>
          <w:rFonts w:eastAsia="Times New Roman"/>
        </w:rPr>
      </w:pPr>
    </w:p>
    <w:p w14:paraId="247749E6" w14:textId="77777777" w:rsidR="002428CD" w:rsidRPr="00A33F73" w:rsidRDefault="002428CD" w:rsidP="002428CD">
      <w:pPr>
        <w:pStyle w:val="ListParagraph"/>
        <w:numPr>
          <w:ilvl w:val="0"/>
          <w:numId w:val="3"/>
        </w:numPr>
        <w:jc w:val="both"/>
        <w:rPr>
          <w:rFonts w:eastAsia="Times New Roman"/>
        </w:rPr>
      </w:pPr>
      <w:r w:rsidRPr="00A33F73">
        <w:rPr>
          <w:rFonts w:eastAsia="Times New Roman"/>
        </w:rPr>
        <w:t xml:space="preserve">Year-11 students who are not moving on to a setting where they will be eligible for free school meals are likely to be amongst those at most financial risk. </w:t>
      </w:r>
      <w:proofErr w:type="gramStart"/>
      <w:r w:rsidRPr="00A33F73">
        <w:rPr>
          <w:rFonts w:eastAsia="Times New Roman"/>
        </w:rPr>
        <w:t>Therefore</w:t>
      </w:r>
      <w:proofErr w:type="gramEnd"/>
      <w:r w:rsidRPr="00A33F73">
        <w:rPr>
          <w:rFonts w:eastAsia="Times New Roman"/>
        </w:rPr>
        <w:t xml:space="preserve"> we are asking you to fund these young people, again where practical, in the same way that you will those staying on and those moving to new settings.</w:t>
      </w:r>
    </w:p>
    <w:p w14:paraId="0F5AC5EA" w14:textId="77777777" w:rsidR="002428CD" w:rsidRPr="00A33F73" w:rsidRDefault="002428CD" w:rsidP="002428CD">
      <w:pPr>
        <w:pStyle w:val="ListParagraph"/>
        <w:jc w:val="both"/>
        <w:rPr>
          <w:rFonts w:eastAsia="Times New Roman"/>
        </w:rPr>
      </w:pPr>
    </w:p>
    <w:p w14:paraId="28675A51" w14:textId="77777777" w:rsidR="002428CD" w:rsidRPr="00A33F73" w:rsidRDefault="002428CD" w:rsidP="002428CD">
      <w:pPr>
        <w:pStyle w:val="ListParagraph"/>
        <w:numPr>
          <w:ilvl w:val="0"/>
          <w:numId w:val="3"/>
        </w:numPr>
        <w:jc w:val="both"/>
        <w:rPr>
          <w:rFonts w:eastAsia="Times New Roman"/>
        </w:rPr>
      </w:pPr>
      <w:r w:rsidRPr="00A33F73">
        <w:rPr>
          <w:rFonts w:eastAsia="Times New Roman"/>
        </w:rPr>
        <w:t xml:space="preserve">Year-13 leavers who are now off-roll </w:t>
      </w:r>
      <w:r w:rsidRPr="00A33F73">
        <w:rPr>
          <w:rFonts w:eastAsia="Times New Roman"/>
          <w:i/>
          <w:iCs/>
        </w:rPr>
        <w:t>should not</w:t>
      </w:r>
      <w:r w:rsidRPr="00A33F73">
        <w:rPr>
          <w:rFonts w:eastAsia="Times New Roman"/>
        </w:rPr>
        <w:t xml:space="preserve"> be funded, except in exceptional circumstances, at your discretion.</w:t>
      </w:r>
    </w:p>
    <w:p w14:paraId="03BE086D" w14:textId="77777777" w:rsidR="00943B5A" w:rsidRPr="00A33F73" w:rsidRDefault="00943B5A" w:rsidP="002428CD">
      <w:pPr>
        <w:pStyle w:val="ListParagraph"/>
        <w:jc w:val="both"/>
      </w:pPr>
    </w:p>
    <w:p w14:paraId="782766A5" w14:textId="565536B3" w:rsidR="006C2925" w:rsidRPr="00A33F73" w:rsidRDefault="00E4799D" w:rsidP="002428CD">
      <w:pPr>
        <w:jc w:val="both"/>
        <w:rPr>
          <w:b/>
          <w:bCs/>
        </w:rPr>
      </w:pPr>
      <w:r w:rsidRPr="00A33F73">
        <w:rPr>
          <w:b/>
          <w:bCs/>
        </w:rPr>
        <w:t>Record keeping and r</w:t>
      </w:r>
      <w:r w:rsidR="006C2925" w:rsidRPr="00A33F73">
        <w:rPr>
          <w:b/>
          <w:bCs/>
        </w:rPr>
        <w:t>eporting requirements</w:t>
      </w:r>
    </w:p>
    <w:p w14:paraId="699B90BC" w14:textId="77777777" w:rsidR="006C2925" w:rsidRPr="00A33F73" w:rsidRDefault="006C2925" w:rsidP="002428CD">
      <w:pPr>
        <w:jc w:val="both"/>
      </w:pPr>
    </w:p>
    <w:p w14:paraId="44B09A30" w14:textId="47B1ABAF" w:rsidR="00E4799D" w:rsidRPr="00A33F73" w:rsidRDefault="00E4799D" w:rsidP="002428CD">
      <w:pPr>
        <w:pStyle w:val="ListParagraph"/>
        <w:numPr>
          <w:ilvl w:val="0"/>
          <w:numId w:val="2"/>
        </w:numPr>
        <w:jc w:val="both"/>
      </w:pPr>
      <w:r w:rsidRPr="00A33F73">
        <w:t xml:space="preserve">Schools and other settings should retain records of which students have been </w:t>
      </w:r>
      <w:r w:rsidR="000479CD" w:rsidRPr="00A33F73">
        <w:t>supported</w:t>
      </w:r>
      <w:r w:rsidRPr="00A33F73">
        <w:t xml:space="preserve"> and how this support has been provided and retain these records in-line with local retention schedules</w:t>
      </w:r>
      <w:r w:rsidR="00327503" w:rsidRPr="00A33F73">
        <w:t xml:space="preserve"> using the template provided.</w:t>
      </w:r>
      <w:r w:rsidR="00D250E6" w:rsidRPr="00A33F73">
        <w:t xml:space="preserve"> </w:t>
      </w:r>
      <w:r w:rsidR="00D250E6" w:rsidRPr="00A33F73">
        <w:rPr>
          <w:b/>
          <w:bCs/>
        </w:rPr>
        <w:t xml:space="preserve">This </w:t>
      </w:r>
      <w:r w:rsidR="0026258B" w:rsidRPr="00A33F73">
        <w:rPr>
          <w:b/>
          <w:bCs/>
        </w:rPr>
        <w:t xml:space="preserve">template </w:t>
      </w:r>
      <w:r w:rsidR="00D250E6" w:rsidRPr="00A33F73">
        <w:rPr>
          <w:b/>
          <w:bCs/>
        </w:rPr>
        <w:t>should be retained by the school or college and</w:t>
      </w:r>
      <w:r w:rsidR="000479CD" w:rsidRPr="00A33F73">
        <w:rPr>
          <w:b/>
          <w:bCs/>
        </w:rPr>
        <w:t xml:space="preserve"> should</w:t>
      </w:r>
      <w:r w:rsidR="00D250E6" w:rsidRPr="00A33F73">
        <w:rPr>
          <w:b/>
          <w:bCs/>
        </w:rPr>
        <w:t xml:space="preserve"> not submitted</w:t>
      </w:r>
      <w:r w:rsidR="000A3BD3" w:rsidRPr="00A33F73">
        <w:rPr>
          <w:b/>
          <w:bCs/>
        </w:rPr>
        <w:t xml:space="preserve"> to the County Council</w:t>
      </w:r>
      <w:r w:rsidR="00D250E6" w:rsidRPr="00A33F73">
        <w:t xml:space="preserve">. </w:t>
      </w:r>
    </w:p>
    <w:p w14:paraId="05A0EEA7" w14:textId="77777777" w:rsidR="00397296" w:rsidRPr="00A33F73" w:rsidRDefault="00397296" w:rsidP="002428CD">
      <w:pPr>
        <w:pStyle w:val="ListParagraph"/>
        <w:jc w:val="both"/>
      </w:pPr>
    </w:p>
    <w:p w14:paraId="5388C8E8" w14:textId="64B6F7BD" w:rsidR="00FE3514" w:rsidRPr="00A33F73" w:rsidRDefault="00397296" w:rsidP="002428CD">
      <w:pPr>
        <w:pStyle w:val="ListParagraph"/>
        <w:numPr>
          <w:ilvl w:val="0"/>
          <w:numId w:val="2"/>
        </w:numPr>
        <w:jc w:val="both"/>
      </w:pPr>
      <w:r w:rsidRPr="00A33F73">
        <w:t xml:space="preserve">When a payment has been made at the discretion of school leaders, the reason for </w:t>
      </w:r>
      <w:r w:rsidR="00D250E6" w:rsidRPr="00A33F73">
        <w:t xml:space="preserve">exercising </w:t>
      </w:r>
      <w:r w:rsidRPr="00A33F73">
        <w:t xml:space="preserve">discretion should be recorded. </w:t>
      </w:r>
      <w:r w:rsidR="00D250E6" w:rsidRPr="00A33F73">
        <w:t>(</w:t>
      </w:r>
      <w:proofErr w:type="spellStart"/>
      <w:r w:rsidR="00D250E6" w:rsidRPr="00A33F73">
        <w:t>e.g</w:t>
      </w:r>
      <w:proofErr w:type="spellEnd"/>
      <w:r w:rsidR="00D250E6" w:rsidRPr="00A33F73">
        <w:t xml:space="preserve"> circumstances</w:t>
      </w:r>
      <w:r w:rsidR="00B466F4" w:rsidRPr="00A33F73">
        <w:t xml:space="preserve"> known to have</w:t>
      </w:r>
      <w:r w:rsidR="00D250E6" w:rsidRPr="00A33F73">
        <w:t xml:space="preserve"> changed</w:t>
      </w:r>
      <w:r w:rsidR="00B466F4" w:rsidRPr="00A33F73">
        <w:t>;</w:t>
      </w:r>
      <w:r w:rsidR="00D250E6" w:rsidRPr="00A33F73">
        <w:t xml:space="preserve"> parents said they were struggling</w:t>
      </w:r>
      <w:r w:rsidR="00B466F4" w:rsidRPr="00A33F73">
        <w:t>;</w:t>
      </w:r>
      <w:r w:rsidR="00D250E6" w:rsidRPr="00A33F73">
        <w:t xml:space="preserve"> recent drop in income due to self-isolation</w:t>
      </w:r>
      <w:r w:rsidR="00B466F4" w:rsidRPr="00A33F73">
        <w:t>;</w:t>
      </w:r>
      <w:r w:rsidR="00D250E6" w:rsidRPr="00A33F73">
        <w:t xml:space="preserve"> other reasons – please specify</w:t>
      </w:r>
      <w:r w:rsidR="00B466F4" w:rsidRPr="00A33F73">
        <w:t>.</w:t>
      </w:r>
      <w:r w:rsidR="00D250E6" w:rsidRPr="00A33F73">
        <w:t>)</w:t>
      </w:r>
    </w:p>
    <w:p w14:paraId="0785E0D4" w14:textId="77777777" w:rsidR="000479CD" w:rsidRDefault="000479CD" w:rsidP="002428CD">
      <w:pPr>
        <w:pStyle w:val="ListParagraph"/>
        <w:jc w:val="both"/>
      </w:pPr>
    </w:p>
    <w:p w14:paraId="21AF468F" w14:textId="77777777" w:rsidR="002428CD" w:rsidRDefault="002428CD" w:rsidP="002428CD">
      <w:pPr>
        <w:jc w:val="both"/>
      </w:pPr>
    </w:p>
    <w:p w14:paraId="5C32A53A" w14:textId="77777777" w:rsidR="002428CD" w:rsidRDefault="002428CD" w:rsidP="002428CD">
      <w:pPr>
        <w:pStyle w:val="ListParagraph"/>
        <w:jc w:val="both"/>
      </w:pPr>
    </w:p>
    <w:p w14:paraId="7212E82A" w14:textId="56CA708D" w:rsidR="006C2925" w:rsidRPr="0077122A" w:rsidRDefault="006C2925" w:rsidP="00D250E6"/>
    <w:sectPr w:rsidR="006C2925" w:rsidRPr="0077122A">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99127" w14:textId="77777777" w:rsidR="00F45D4F" w:rsidRDefault="00F45D4F" w:rsidP="004B04F8">
      <w:r>
        <w:separator/>
      </w:r>
    </w:p>
  </w:endnote>
  <w:endnote w:type="continuationSeparator" w:id="0">
    <w:p w14:paraId="31E5B859" w14:textId="77777777" w:rsidR="00F45D4F" w:rsidRDefault="00F45D4F" w:rsidP="004B0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5324058"/>
      <w:docPartObj>
        <w:docPartGallery w:val="Page Numbers (Bottom of Page)"/>
        <w:docPartUnique/>
      </w:docPartObj>
    </w:sdtPr>
    <w:sdtEndPr>
      <w:rPr>
        <w:noProof/>
        <w:sz w:val="20"/>
        <w:szCs w:val="20"/>
      </w:rPr>
    </w:sdtEndPr>
    <w:sdtContent>
      <w:p w14:paraId="335C4D74" w14:textId="5B1F2B6D" w:rsidR="000479CD" w:rsidRPr="000479CD" w:rsidRDefault="000479CD">
        <w:pPr>
          <w:pStyle w:val="Footer"/>
          <w:jc w:val="right"/>
          <w:rPr>
            <w:sz w:val="20"/>
            <w:szCs w:val="20"/>
          </w:rPr>
        </w:pPr>
        <w:r w:rsidRPr="000479CD">
          <w:rPr>
            <w:sz w:val="20"/>
            <w:szCs w:val="20"/>
          </w:rPr>
          <w:fldChar w:fldCharType="begin"/>
        </w:r>
        <w:r w:rsidRPr="000479CD">
          <w:rPr>
            <w:sz w:val="20"/>
            <w:szCs w:val="20"/>
          </w:rPr>
          <w:instrText xml:space="preserve"> PAGE   \* MERGEFORMAT </w:instrText>
        </w:r>
        <w:r w:rsidRPr="000479CD">
          <w:rPr>
            <w:sz w:val="20"/>
            <w:szCs w:val="20"/>
          </w:rPr>
          <w:fldChar w:fldCharType="separate"/>
        </w:r>
        <w:r w:rsidRPr="000479CD">
          <w:rPr>
            <w:noProof/>
            <w:sz w:val="20"/>
            <w:szCs w:val="20"/>
          </w:rPr>
          <w:t>2</w:t>
        </w:r>
        <w:r w:rsidRPr="000479CD">
          <w:rPr>
            <w:noProof/>
            <w:sz w:val="20"/>
            <w:szCs w:val="20"/>
          </w:rPr>
          <w:fldChar w:fldCharType="end"/>
        </w:r>
      </w:p>
    </w:sdtContent>
  </w:sdt>
  <w:p w14:paraId="3A8A334B" w14:textId="77777777" w:rsidR="004B04F8" w:rsidRDefault="004B04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132E77" w14:textId="77777777" w:rsidR="00F45D4F" w:rsidRDefault="00F45D4F" w:rsidP="004B04F8">
      <w:r>
        <w:separator/>
      </w:r>
    </w:p>
  </w:footnote>
  <w:footnote w:type="continuationSeparator" w:id="0">
    <w:p w14:paraId="4BA6D904" w14:textId="77777777" w:rsidR="00F45D4F" w:rsidRDefault="00F45D4F" w:rsidP="004B04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7148A2"/>
    <w:multiLevelType w:val="hybridMultilevel"/>
    <w:tmpl w:val="6470A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3A3362"/>
    <w:multiLevelType w:val="hybridMultilevel"/>
    <w:tmpl w:val="D09CA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6D352B"/>
    <w:multiLevelType w:val="hybridMultilevel"/>
    <w:tmpl w:val="C39CBD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14F2528"/>
    <w:multiLevelType w:val="hybridMultilevel"/>
    <w:tmpl w:val="3F1C8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276DC4"/>
    <w:multiLevelType w:val="hybridMultilevel"/>
    <w:tmpl w:val="5D3E6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8568D4"/>
    <w:multiLevelType w:val="hybridMultilevel"/>
    <w:tmpl w:val="9154DD7C"/>
    <w:lvl w:ilvl="0" w:tplc="6C2EB580">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47072C8"/>
    <w:multiLevelType w:val="hybridMultilevel"/>
    <w:tmpl w:val="4768E2D8"/>
    <w:lvl w:ilvl="0" w:tplc="6C2EB580">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98831945">
    <w:abstractNumId w:val="0"/>
  </w:num>
  <w:num w:numId="2" w16cid:durableId="918178759">
    <w:abstractNumId w:val="6"/>
  </w:num>
  <w:num w:numId="3" w16cid:durableId="1731734766">
    <w:abstractNumId w:val="2"/>
  </w:num>
  <w:num w:numId="4" w16cid:durableId="450710300">
    <w:abstractNumId w:val="4"/>
  </w:num>
  <w:num w:numId="5" w16cid:durableId="351079489">
    <w:abstractNumId w:val="1"/>
  </w:num>
  <w:num w:numId="6" w16cid:durableId="1311715101">
    <w:abstractNumId w:val="3"/>
  </w:num>
  <w:num w:numId="7" w16cid:durableId="3276326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22A"/>
    <w:rsid w:val="0002671D"/>
    <w:rsid w:val="00042812"/>
    <w:rsid w:val="000451E6"/>
    <w:rsid w:val="000479CD"/>
    <w:rsid w:val="000572CF"/>
    <w:rsid w:val="00071DD3"/>
    <w:rsid w:val="000736D3"/>
    <w:rsid w:val="000A3BD3"/>
    <w:rsid w:val="000B4310"/>
    <w:rsid w:val="00150458"/>
    <w:rsid w:val="001570FC"/>
    <w:rsid w:val="001B3A3A"/>
    <w:rsid w:val="00240928"/>
    <w:rsid w:val="002428CD"/>
    <w:rsid w:val="0026258B"/>
    <w:rsid w:val="00265146"/>
    <w:rsid w:val="002D3A8A"/>
    <w:rsid w:val="00326924"/>
    <w:rsid w:val="00327503"/>
    <w:rsid w:val="00343D47"/>
    <w:rsid w:val="00363CA9"/>
    <w:rsid w:val="00395013"/>
    <w:rsid w:val="00397296"/>
    <w:rsid w:val="00400025"/>
    <w:rsid w:val="004000D7"/>
    <w:rsid w:val="00416BE6"/>
    <w:rsid w:val="004224EC"/>
    <w:rsid w:val="00423F51"/>
    <w:rsid w:val="0044730F"/>
    <w:rsid w:val="00463AE7"/>
    <w:rsid w:val="00477861"/>
    <w:rsid w:val="004924D7"/>
    <w:rsid w:val="00496FB3"/>
    <w:rsid w:val="004B04F8"/>
    <w:rsid w:val="004B6ADC"/>
    <w:rsid w:val="004C1774"/>
    <w:rsid w:val="004F345D"/>
    <w:rsid w:val="004F4C04"/>
    <w:rsid w:val="00504E43"/>
    <w:rsid w:val="0054337F"/>
    <w:rsid w:val="005543EA"/>
    <w:rsid w:val="00555879"/>
    <w:rsid w:val="005C4858"/>
    <w:rsid w:val="00683033"/>
    <w:rsid w:val="006A7BD5"/>
    <w:rsid w:val="006B367C"/>
    <w:rsid w:val="006C2925"/>
    <w:rsid w:val="0077122A"/>
    <w:rsid w:val="007908F4"/>
    <w:rsid w:val="007E0F1D"/>
    <w:rsid w:val="007E574C"/>
    <w:rsid w:val="0086188F"/>
    <w:rsid w:val="00865868"/>
    <w:rsid w:val="00943B5A"/>
    <w:rsid w:val="00966E98"/>
    <w:rsid w:val="00973413"/>
    <w:rsid w:val="0099045F"/>
    <w:rsid w:val="009B4B7C"/>
    <w:rsid w:val="009E0034"/>
    <w:rsid w:val="009F149C"/>
    <w:rsid w:val="00A26539"/>
    <w:rsid w:val="00A27A85"/>
    <w:rsid w:val="00A33F73"/>
    <w:rsid w:val="00A47A1B"/>
    <w:rsid w:val="00AA6D8D"/>
    <w:rsid w:val="00AB32B1"/>
    <w:rsid w:val="00AB5AA2"/>
    <w:rsid w:val="00B466F4"/>
    <w:rsid w:val="00BA12BD"/>
    <w:rsid w:val="00BD702B"/>
    <w:rsid w:val="00C01ED8"/>
    <w:rsid w:val="00C02E6C"/>
    <w:rsid w:val="00C725D8"/>
    <w:rsid w:val="00C76035"/>
    <w:rsid w:val="00CA77A0"/>
    <w:rsid w:val="00CD4ADF"/>
    <w:rsid w:val="00CE5213"/>
    <w:rsid w:val="00CF0C26"/>
    <w:rsid w:val="00CF7EEC"/>
    <w:rsid w:val="00D006BE"/>
    <w:rsid w:val="00D16CB0"/>
    <w:rsid w:val="00D250E6"/>
    <w:rsid w:val="00D4123C"/>
    <w:rsid w:val="00D50F2B"/>
    <w:rsid w:val="00D55ABF"/>
    <w:rsid w:val="00DA2E6E"/>
    <w:rsid w:val="00DD33BF"/>
    <w:rsid w:val="00E04325"/>
    <w:rsid w:val="00E13D4C"/>
    <w:rsid w:val="00E35347"/>
    <w:rsid w:val="00E4799D"/>
    <w:rsid w:val="00EA5BA7"/>
    <w:rsid w:val="00ED78CE"/>
    <w:rsid w:val="00EE4101"/>
    <w:rsid w:val="00F30FE2"/>
    <w:rsid w:val="00F45D4F"/>
    <w:rsid w:val="00F57522"/>
    <w:rsid w:val="00FD3A85"/>
    <w:rsid w:val="00FE3514"/>
    <w:rsid w:val="00FE4AA5"/>
    <w:rsid w:val="3804AF66"/>
    <w:rsid w:val="55F987E4"/>
    <w:rsid w:val="5BF77DC8"/>
    <w:rsid w:val="6DBE5E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B4C6F"/>
  <w15:chartTrackingRefBased/>
  <w15:docId w15:val="{085038A4-5470-4FB1-9D3D-31F84EBEB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22A"/>
    <w:pPr>
      <w:ind w:left="720"/>
      <w:contextualSpacing/>
    </w:pPr>
  </w:style>
  <w:style w:type="table" w:styleId="TableGrid">
    <w:name w:val="Table Grid"/>
    <w:basedOn w:val="TableNormal"/>
    <w:uiPriority w:val="59"/>
    <w:rsid w:val="006C2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04F8"/>
    <w:pPr>
      <w:tabs>
        <w:tab w:val="center" w:pos="4513"/>
        <w:tab w:val="right" w:pos="9026"/>
      </w:tabs>
    </w:pPr>
  </w:style>
  <w:style w:type="character" w:customStyle="1" w:styleId="HeaderChar">
    <w:name w:val="Header Char"/>
    <w:basedOn w:val="DefaultParagraphFont"/>
    <w:link w:val="Header"/>
    <w:uiPriority w:val="99"/>
    <w:rsid w:val="004B04F8"/>
  </w:style>
  <w:style w:type="paragraph" w:styleId="Footer">
    <w:name w:val="footer"/>
    <w:basedOn w:val="Normal"/>
    <w:link w:val="FooterChar"/>
    <w:uiPriority w:val="99"/>
    <w:unhideWhenUsed/>
    <w:rsid w:val="004B04F8"/>
    <w:pPr>
      <w:tabs>
        <w:tab w:val="center" w:pos="4513"/>
        <w:tab w:val="right" w:pos="9026"/>
      </w:tabs>
    </w:pPr>
  </w:style>
  <w:style w:type="character" w:customStyle="1" w:styleId="FooterChar">
    <w:name w:val="Footer Char"/>
    <w:basedOn w:val="DefaultParagraphFont"/>
    <w:link w:val="Footer"/>
    <w:uiPriority w:val="99"/>
    <w:rsid w:val="004B04F8"/>
  </w:style>
  <w:style w:type="paragraph" w:styleId="BalloonText">
    <w:name w:val="Balloon Text"/>
    <w:basedOn w:val="Normal"/>
    <w:link w:val="BalloonTextChar"/>
    <w:uiPriority w:val="99"/>
    <w:semiHidden/>
    <w:unhideWhenUsed/>
    <w:rsid w:val="00E353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347"/>
    <w:rPr>
      <w:rFonts w:ascii="Segoe UI" w:hAnsi="Segoe UI" w:cs="Segoe UI"/>
      <w:sz w:val="18"/>
      <w:szCs w:val="18"/>
    </w:rPr>
  </w:style>
  <w:style w:type="character" w:styleId="CommentReference">
    <w:name w:val="annotation reference"/>
    <w:basedOn w:val="DefaultParagraphFont"/>
    <w:uiPriority w:val="99"/>
    <w:semiHidden/>
    <w:unhideWhenUsed/>
    <w:rsid w:val="00E35347"/>
    <w:rPr>
      <w:sz w:val="16"/>
      <w:szCs w:val="16"/>
    </w:rPr>
  </w:style>
  <w:style w:type="paragraph" w:styleId="CommentText">
    <w:name w:val="annotation text"/>
    <w:basedOn w:val="Normal"/>
    <w:link w:val="CommentTextChar"/>
    <w:uiPriority w:val="99"/>
    <w:semiHidden/>
    <w:unhideWhenUsed/>
    <w:rsid w:val="00E35347"/>
    <w:rPr>
      <w:sz w:val="20"/>
      <w:szCs w:val="20"/>
    </w:rPr>
  </w:style>
  <w:style w:type="character" w:customStyle="1" w:styleId="CommentTextChar">
    <w:name w:val="Comment Text Char"/>
    <w:basedOn w:val="DefaultParagraphFont"/>
    <w:link w:val="CommentText"/>
    <w:uiPriority w:val="99"/>
    <w:semiHidden/>
    <w:rsid w:val="00E35347"/>
    <w:rPr>
      <w:sz w:val="20"/>
      <w:szCs w:val="20"/>
    </w:rPr>
  </w:style>
  <w:style w:type="paragraph" w:styleId="CommentSubject">
    <w:name w:val="annotation subject"/>
    <w:basedOn w:val="CommentText"/>
    <w:next w:val="CommentText"/>
    <w:link w:val="CommentSubjectChar"/>
    <w:uiPriority w:val="99"/>
    <w:semiHidden/>
    <w:unhideWhenUsed/>
    <w:rsid w:val="00E35347"/>
    <w:rPr>
      <w:b/>
      <w:bCs/>
    </w:rPr>
  </w:style>
  <w:style w:type="character" w:customStyle="1" w:styleId="CommentSubjectChar">
    <w:name w:val="Comment Subject Char"/>
    <w:basedOn w:val="CommentTextChar"/>
    <w:link w:val="CommentSubject"/>
    <w:uiPriority w:val="99"/>
    <w:semiHidden/>
    <w:rsid w:val="00E35347"/>
    <w:rPr>
      <w:b/>
      <w:bCs/>
      <w:sz w:val="20"/>
      <w:szCs w:val="20"/>
    </w:rPr>
  </w:style>
  <w:style w:type="character" w:styleId="Hyperlink">
    <w:name w:val="Hyperlink"/>
    <w:basedOn w:val="DefaultParagraphFont"/>
    <w:uiPriority w:val="99"/>
    <w:unhideWhenUsed/>
    <w:rsid w:val="00555879"/>
    <w:rPr>
      <w:color w:val="0000FF" w:themeColor="hyperlink"/>
      <w:u w:val="single"/>
    </w:rPr>
  </w:style>
  <w:style w:type="character" w:styleId="UnresolvedMention">
    <w:name w:val="Unresolved Mention"/>
    <w:basedOn w:val="DefaultParagraphFont"/>
    <w:uiPriority w:val="99"/>
    <w:semiHidden/>
    <w:unhideWhenUsed/>
    <w:rsid w:val="00555879"/>
    <w:rPr>
      <w:color w:val="605E5C"/>
      <w:shd w:val="clear" w:color="auto" w:fill="E1DFDD"/>
    </w:rPr>
  </w:style>
  <w:style w:type="paragraph" w:styleId="FootnoteText">
    <w:name w:val="footnote text"/>
    <w:basedOn w:val="Normal"/>
    <w:link w:val="FootnoteTextChar"/>
    <w:uiPriority w:val="99"/>
    <w:semiHidden/>
    <w:unhideWhenUsed/>
    <w:rsid w:val="000479CD"/>
    <w:rPr>
      <w:sz w:val="20"/>
      <w:szCs w:val="20"/>
    </w:rPr>
  </w:style>
  <w:style w:type="character" w:customStyle="1" w:styleId="FootnoteTextChar">
    <w:name w:val="Footnote Text Char"/>
    <w:basedOn w:val="DefaultParagraphFont"/>
    <w:link w:val="FootnoteText"/>
    <w:uiPriority w:val="99"/>
    <w:semiHidden/>
    <w:rsid w:val="000479CD"/>
    <w:rPr>
      <w:sz w:val="20"/>
      <w:szCs w:val="20"/>
    </w:rPr>
  </w:style>
  <w:style w:type="character" w:styleId="FootnoteReference">
    <w:name w:val="footnote reference"/>
    <w:basedOn w:val="DefaultParagraphFont"/>
    <w:uiPriority w:val="99"/>
    <w:semiHidden/>
    <w:unhideWhenUsed/>
    <w:rsid w:val="000479CD"/>
    <w:rPr>
      <w:vertAlign w:val="superscript"/>
    </w:rPr>
  </w:style>
  <w:style w:type="character" w:styleId="FollowedHyperlink">
    <w:name w:val="FollowedHyperlink"/>
    <w:basedOn w:val="DefaultParagraphFont"/>
    <w:uiPriority w:val="99"/>
    <w:semiHidden/>
    <w:unhideWhenUsed/>
    <w:rsid w:val="004F34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SCHouseholdSupport@Oxfordshire.gov.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0FE1F46F44D54AB8FB8AE071786CB8" ma:contentTypeVersion="6" ma:contentTypeDescription="Create a new document." ma:contentTypeScope="" ma:versionID="b8678340b903bda06faed16f5be3ee48">
  <xsd:schema xmlns:xsd="http://www.w3.org/2001/XMLSchema" xmlns:xs="http://www.w3.org/2001/XMLSchema" xmlns:p="http://schemas.microsoft.com/office/2006/metadata/properties" xmlns:ns2="0cfb9d0b-9145-4ead-bbe4-441bc1839c74" targetNamespace="http://schemas.microsoft.com/office/2006/metadata/properties" ma:root="true" ma:fieldsID="1c38e3e8dcd1a1a88f7456a51975ee1b" ns2:_="">
    <xsd:import namespace="0cfb9d0b-9145-4ead-bbe4-441bc1839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fb9d0b-9145-4ead-bbe4-441bc1839c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60E39-ABC7-4218-B419-DEC182923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fb9d0b-9145-4ead-bbe4-441bc1839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2C829-445A-4CA4-9B72-1CF970DF4F3F}">
  <ds:schemaRefs>
    <ds:schemaRef ds:uri="http://schemas.microsoft.com/sharepoint/v3/contenttype/forms"/>
  </ds:schemaRefs>
</ds:datastoreItem>
</file>

<file path=customXml/itemProps3.xml><?xml version="1.0" encoding="utf-8"?>
<ds:datastoreItem xmlns:ds="http://schemas.openxmlformats.org/officeDocument/2006/customXml" ds:itemID="{68E99CE5-927A-4BE6-9268-4EBBBD8A153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4D047DD-95EE-4758-982F-5891A59AB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957</Words>
  <Characters>5458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Rogers, Robin - Chief Executives Office</dc:creator>
  <cp:keywords/>
  <dc:description/>
  <cp:lastModifiedBy>Washington, Richard - Oxfordshire County Council</cp:lastModifiedBy>
  <cp:revision>3</cp:revision>
  <cp:lastPrinted>2020-12-07T16:35:00Z</cp:lastPrinted>
  <dcterms:created xsi:type="dcterms:W3CDTF">2024-09-27T08:38:00Z</dcterms:created>
  <dcterms:modified xsi:type="dcterms:W3CDTF">2024-09-27T08:40:00Z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0x0101005B0FE1F46F44D54AB8FB8AE071786CB8</vt:lpwstr>
  </property>
</Properties>
</file>