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1E22A6" w14:textId="4A0041A0" w:rsidR="004307C8" w:rsidRDefault="008468EF">
      <w:pPr>
        <w:rPr>
          <w:rFonts w:ascii="Questrial" w:eastAsia="Questrial" w:hAnsi="Questrial" w:cs="Questrial"/>
        </w:rPr>
      </w:pPr>
      <w:r>
        <w:rPr>
          <w:rFonts w:ascii="Questrial" w:eastAsia="Questrial" w:hAnsi="Questrial" w:cs="Questrial"/>
          <w:b/>
        </w:rPr>
        <w:t>Channel</w:t>
      </w:r>
      <w:r>
        <w:rPr>
          <w:rFonts w:ascii="Questrial" w:eastAsia="Questrial" w:hAnsi="Questrial" w:cs="Questrial"/>
        </w:rPr>
        <w:t xml:space="preserve">: </w:t>
      </w:r>
      <w:r w:rsidR="00A67549">
        <w:rPr>
          <w:rFonts w:ascii="Questrial" w:eastAsia="Questrial" w:hAnsi="Questrial" w:cs="Questrial"/>
        </w:rPr>
        <w:t>S</w:t>
      </w:r>
      <w:r>
        <w:rPr>
          <w:rFonts w:ascii="Questrial" w:eastAsia="Questrial" w:hAnsi="Questrial" w:cs="Questrial"/>
        </w:rPr>
        <w:t>chool newsletter</w:t>
      </w:r>
    </w:p>
    <w:p w14:paraId="5B243C9B" w14:textId="446F9DA4" w:rsidR="004307C8" w:rsidRDefault="008468EF">
      <w:pPr>
        <w:rPr>
          <w:rFonts w:ascii="Questrial" w:eastAsia="Questrial" w:hAnsi="Questrial" w:cs="Questrial"/>
          <w:highlight w:val="yellow"/>
        </w:rPr>
      </w:pPr>
      <w:r>
        <w:rPr>
          <w:rFonts w:ascii="Questrial" w:eastAsia="Questrial" w:hAnsi="Questrial" w:cs="Questrial"/>
          <w:b/>
        </w:rPr>
        <w:t>Date</w:t>
      </w:r>
      <w:r>
        <w:rPr>
          <w:rFonts w:ascii="Questrial" w:eastAsia="Questrial" w:hAnsi="Questrial" w:cs="Questrial"/>
        </w:rPr>
        <w:t xml:space="preserve">: </w:t>
      </w:r>
      <w:r w:rsidR="001F372F">
        <w:rPr>
          <w:rFonts w:ascii="Questrial" w:eastAsia="Questrial" w:hAnsi="Questrial" w:cs="Questrial"/>
        </w:rPr>
        <w:t>January/February</w:t>
      </w:r>
    </w:p>
    <w:p w14:paraId="1835DB5B" w14:textId="77777777" w:rsidR="004307C8" w:rsidRDefault="008468EF">
      <w:pPr>
        <w:rPr>
          <w:rFonts w:ascii="Questrial" w:eastAsia="Questrial" w:hAnsi="Questrial" w:cs="Questrial"/>
        </w:rPr>
      </w:pPr>
      <w:r>
        <w:rPr>
          <w:rFonts w:ascii="Questrial" w:eastAsia="Questrial" w:hAnsi="Questrial" w:cs="Questrial"/>
          <w:b/>
        </w:rPr>
        <w:t>Header/Subject</w:t>
      </w:r>
      <w:r>
        <w:rPr>
          <w:rFonts w:ascii="Questrial" w:eastAsia="Questrial" w:hAnsi="Questrial" w:cs="Questrial"/>
        </w:rPr>
        <w:t>: New financial wellbeing benefits - Salary Finance</w:t>
      </w:r>
    </w:p>
    <w:p w14:paraId="652CEBC0" w14:textId="77777777" w:rsidR="004307C8" w:rsidRDefault="004307C8">
      <w:pPr>
        <w:rPr>
          <w:rFonts w:ascii="Questrial" w:eastAsia="Questrial" w:hAnsi="Questrial" w:cs="Questrial"/>
        </w:rPr>
      </w:pPr>
    </w:p>
    <w:p w14:paraId="075D1FB6" w14:textId="77777777" w:rsidR="004307C8" w:rsidRDefault="008468EF">
      <w:pPr>
        <w:rPr>
          <w:rFonts w:ascii="Questrial" w:eastAsia="Questrial" w:hAnsi="Questrial" w:cs="Questrial"/>
        </w:rPr>
      </w:pPr>
      <w:r>
        <w:rPr>
          <w:rFonts w:ascii="Questrial" w:eastAsia="Questrial" w:hAnsi="Questrial" w:cs="Questrial"/>
          <w:noProof/>
        </w:rPr>
        <w:drawing>
          <wp:inline distT="114300" distB="114300" distL="114300" distR="114300" wp14:anchorId="3825ADC5" wp14:editId="0F01A872">
            <wp:extent cx="6118225" cy="1717705"/>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5"/>
                    <a:srcRect/>
                    <a:stretch>
                      <a:fillRect/>
                    </a:stretch>
                  </pic:blipFill>
                  <pic:spPr>
                    <a:xfrm>
                      <a:off x="0" y="0"/>
                      <a:ext cx="6149296" cy="1726428"/>
                    </a:xfrm>
                    <a:prstGeom prst="rect">
                      <a:avLst/>
                    </a:prstGeom>
                    <a:ln/>
                  </pic:spPr>
                </pic:pic>
              </a:graphicData>
            </a:graphic>
          </wp:inline>
        </w:drawing>
      </w:r>
    </w:p>
    <w:p w14:paraId="1A963F5E" w14:textId="77777777" w:rsidR="004307C8" w:rsidRDefault="004307C8">
      <w:pPr>
        <w:rPr>
          <w:rFonts w:ascii="Questrial" w:eastAsia="Questrial" w:hAnsi="Questrial" w:cs="Questrial"/>
          <w:sz w:val="20"/>
          <w:szCs w:val="20"/>
          <w:highlight w:val="white"/>
        </w:rPr>
      </w:pPr>
    </w:p>
    <w:p w14:paraId="45C2C212" w14:textId="05409A2C" w:rsidR="004307C8" w:rsidRDefault="008468EF">
      <w:pPr>
        <w:rPr>
          <w:rFonts w:ascii="Questrial" w:eastAsia="Questrial" w:hAnsi="Questrial" w:cs="Questrial"/>
          <w:sz w:val="20"/>
          <w:szCs w:val="20"/>
          <w:highlight w:val="white"/>
        </w:rPr>
      </w:pPr>
      <w:r>
        <w:rPr>
          <w:rFonts w:ascii="Questrial" w:eastAsia="Questrial" w:hAnsi="Questrial" w:cs="Questrial"/>
          <w:sz w:val="20"/>
          <w:szCs w:val="20"/>
          <w:highlight w:val="white"/>
        </w:rPr>
        <w:t xml:space="preserve">With the continued pressures around the current cost of living squeeze, money is on many people’s minds right now, and having access to benefits and support that could make a real difference has never been more important. </w:t>
      </w:r>
      <w:r w:rsidR="007C23BE">
        <w:rPr>
          <w:rFonts w:ascii="Questrial" w:eastAsia="Questrial" w:hAnsi="Questrial" w:cs="Questrial"/>
          <w:sz w:val="20"/>
          <w:szCs w:val="20"/>
          <w:highlight w:val="white"/>
        </w:rPr>
        <w:t xml:space="preserve"> </w:t>
      </w:r>
      <w:r>
        <w:rPr>
          <w:rFonts w:ascii="Questrial" w:eastAsia="Questrial" w:hAnsi="Questrial" w:cs="Questrial"/>
          <w:sz w:val="20"/>
          <w:szCs w:val="20"/>
        </w:rPr>
        <w:t xml:space="preserve">To support our colleagues’ financial and mental wellbeing, </w:t>
      </w:r>
      <w:r>
        <w:rPr>
          <w:rFonts w:ascii="Questrial" w:eastAsia="Questrial" w:hAnsi="Questrial" w:cs="Questrial"/>
          <w:sz w:val="20"/>
          <w:szCs w:val="20"/>
          <w:highlight w:val="white"/>
        </w:rPr>
        <w:t xml:space="preserve">we </w:t>
      </w:r>
      <w:r w:rsidR="00AA43A6">
        <w:rPr>
          <w:rFonts w:ascii="Questrial" w:eastAsia="Questrial" w:hAnsi="Questrial" w:cs="Questrial"/>
          <w:sz w:val="20"/>
          <w:szCs w:val="20"/>
          <w:highlight w:val="white"/>
        </w:rPr>
        <w:t xml:space="preserve">have </w:t>
      </w:r>
      <w:r>
        <w:rPr>
          <w:rFonts w:ascii="Questrial" w:eastAsia="Questrial" w:hAnsi="Questrial" w:cs="Questrial"/>
          <w:sz w:val="20"/>
          <w:szCs w:val="20"/>
          <w:highlight w:val="white"/>
        </w:rPr>
        <w:t>launched a new employee benefit called</w:t>
      </w:r>
      <w:r w:rsidRPr="00AA43A6">
        <w:rPr>
          <w:rFonts w:ascii="Questrial" w:eastAsia="Questrial" w:hAnsi="Questrial" w:cs="Questrial"/>
          <w:sz w:val="20"/>
          <w:szCs w:val="20"/>
          <w:highlight w:val="white"/>
        </w:rPr>
        <w:t xml:space="preserve"> Salary Finance. </w:t>
      </w:r>
      <w:r w:rsidR="00AA43A6">
        <w:rPr>
          <w:rFonts w:ascii="Questrial" w:eastAsia="Questrial" w:hAnsi="Questrial" w:cs="Questrial"/>
          <w:sz w:val="20"/>
          <w:szCs w:val="20"/>
          <w:highlight w:val="white"/>
        </w:rPr>
        <w:t>Use the QR Code below to find out more:</w:t>
      </w:r>
    </w:p>
    <w:p w14:paraId="1D47E193" w14:textId="5958394D" w:rsidR="00AA43A6" w:rsidRPr="00AA43A6" w:rsidRDefault="00AA43A6">
      <w:pPr>
        <w:rPr>
          <w:rFonts w:ascii="Questrial" w:eastAsia="Questrial" w:hAnsi="Questrial" w:cs="Questrial"/>
          <w:sz w:val="20"/>
          <w:szCs w:val="20"/>
          <w:highlight w:val="white"/>
        </w:rPr>
      </w:pPr>
      <w:r>
        <w:rPr>
          <w:noProof/>
        </w:rPr>
        <w:drawing>
          <wp:inline distT="0" distB="0" distL="0" distR="0" wp14:anchorId="289B1B96" wp14:editId="6E75C93F">
            <wp:extent cx="1657884" cy="1564917"/>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6"/>
                    <a:stretch>
                      <a:fillRect/>
                    </a:stretch>
                  </pic:blipFill>
                  <pic:spPr>
                    <a:xfrm>
                      <a:off x="0" y="0"/>
                      <a:ext cx="1691220" cy="1596383"/>
                    </a:xfrm>
                    <a:prstGeom prst="rect">
                      <a:avLst/>
                    </a:prstGeom>
                  </pic:spPr>
                </pic:pic>
              </a:graphicData>
            </a:graphic>
          </wp:inline>
        </w:drawing>
      </w:r>
    </w:p>
    <w:p w14:paraId="5B9C0F71" w14:textId="77777777" w:rsidR="004307C8" w:rsidRDefault="004307C8">
      <w:pPr>
        <w:rPr>
          <w:rFonts w:ascii="Questrial" w:eastAsia="Questrial" w:hAnsi="Questrial" w:cs="Questrial"/>
          <w:sz w:val="20"/>
          <w:szCs w:val="20"/>
          <w:highlight w:val="white"/>
        </w:rPr>
      </w:pPr>
    </w:p>
    <w:p w14:paraId="0D095944" w14:textId="06CAEACA" w:rsidR="004307C8" w:rsidRDefault="008468EF">
      <w:pPr>
        <w:rPr>
          <w:rFonts w:ascii="Questrial" w:eastAsia="Questrial" w:hAnsi="Questrial" w:cs="Questrial"/>
          <w:sz w:val="20"/>
          <w:szCs w:val="20"/>
          <w:highlight w:val="white"/>
        </w:rPr>
      </w:pPr>
      <w:r>
        <w:rPr>
          <w:rFonts w:ascii="Questrial" w:eastAsia="Questrial" w:hAnsi="Questrial" w:cs="Questrial"/>
          <w:sz w:val="20"/>
          <w:szCs w:val="20"/>
          <w:highlight w:val="white"/>
        </w:rPr>
        <w:t xml:space="preserve">We’re pleased to announce that starting </w:t>
      </w:r>
      <w:r w:rsidRPr="007C23BE">
        <w:rPr>
          <w:rFonts w:ascii="Questrial" w:eastAsia="Questrial" w:hAnsi="Questrial" w:cs="Questrial"/>
          <w:sz w:val="20"/>
          <w:szCs w:val="20"/>
        </w:rPr>
        <w:t xml:space="preserve">from </w:t>
      </w:r>
      <w:proofErr w:type="gramStart"/>
      <w:r w:rsidR="001F372F">
        <w:rPr>
          <w:rFonts w:ascii="Questrial" w:eastAsia="Questrial" w:hAnsi="Questrial" w:cs="Questrial"/>
          <w:sz w:val="20"/>
          <w:szCs w:val="20"/>
        </w:rPr>
        <w:t>January</w:t>
      </w:r>
      <w:r w:rsidRPr="007C23BE">
        <w:rPr>
          <w:rFonts w:ascii="Questrial" w:eastAsia="Questrial" w:hAnsi="Questrial" w:cs="Questrial"/>
          <w:sz w:val="20"/>
          <w:szCs w:val="20"/>
        </w:rPr>
        <w:t xml:space="preserve">,  </w:t>
      </w:r>
      <w:r>
        <w:rPr>
          <w:rFonts w:ascii="Questrial" w:eastAsia="Questrial" w:hAnsi="Questrial" w:cs="Questrial"/>
          <w:sz w:val="20"/>
          <w:szCs w:val="20"/>
          <w:highlight w:val="white"/>
        </w:rPr>
        <w:t>Salary</w:t>
      </w:r>
      <w:proofErr w:type="gramEnd"/>
      <w:r>
        <w:rPr>
          <w:rFonts w:ascii="Questrial" w:eastAsia="Questrial" w:hAnsi="Questrial" w:cs="Questrial"/>
          <w:sz w:val="20"/>
          <w:szCs w:val="20"/>
          <w:highlight w:val="white"/>
        </w:rPr>
        <w:t xml:space="preserve"> Finance </w:t>
      </w:r>
      <w:r w:rsidR="007C23BE">
        <w:rPr>
          <w:rFonts w:ascii="Questrial" w:eastAsia="Questrial" w:hAnsi="Questrial" w:cs="Questrial"/>
          <w:sz w:val="20"/>
          <w:szCs w:val="20"/>
          <w:highlight w:val="white"/>
        </w:rPr>
        <w:t>will</w:t>
      </w:r>
      <w:r>
        <w:rPr>
          <w:rFonts w:ascii="Questrial" w:eastAsia="Questrial" w:hAnsi="Questrial" w:cs="Questrial"/>
          <w:sz w:val="20"/>
          <w:szCs w:val="20"/>
          <w:highlight w:val="white"/>
        </w:rPr>
        <w:t xml:space="preserve"> also </w:t>
      </w:r>
      <w:r w:rsidR="007C23BE">
        <w:rPr>
          <w:rFonts w:ascii="Questrial" w:eastAsia="Questrial" w:hAnsi="Questrial" w:cs="Questrial"/>
          <w:sz w:val="20"/>
          <w:szCs w:val="20"/>
          <w:highlight w:val="white"/>
        </w:rPr>
        <w:t xml:space="preserve">be </w:t>
      </w:r>
      <w:r>
        <w:rPr>
          <w:rFonts w:ascii="Questrial" w:eastAsia="Questrial" w:hAnsi="Questrial" w:cs="Questrial"/>
          <w:sz w:val="20"/>
          <w:szCs w:val="20"/>
          <w:highlight w:val="white"/>
        </w:rPr>
        <w:t>available to Oxfordshire County Council’s school staff (</w:t>
      </w:r>
      <w:r>
        <w:rPr>
          <w:rFonts w:ascii="Questrial" w:eastAsia="Questrial" w:hAnsi="Questrial" w:cs="Questrial"/>
          <w:b/>
          <w:bCs/>
          <w:sz w:val="20"/>
          <w:szCs w:val="20"/>
          <w:highlight w:val="white"/>
        </w:rPr>
        <w:t xml:space="preserve">NB: </w:t>
      </w:r>
      <w:r>
        <w:rPr>
          <w:rFonts w:ascii="Questrial" w:eastAsia="Questrial" w:hAnsi="Questrial" w:cs="Questrial"/>
          <w:sz w:val="20"/>
          <w:szCs w:val="20"/>
          <w:highlight w:val="white"/>
        </w:rPr>
        <w:t xml:space="preserve">this benefit is only available to the schools </w:t>
      </w:r>
      <w:r w:rsidR="007C23BE">
        <w:rPr>
          <w:rFonts w:ascii="Questrial" w:eastAsia="Questrial" w:hAnsi="Questrial" w:cs="Questrial"/>
          <w:sz w:val="20"/>
          <w:szCs w:val="20"/>
          <w:highlight w:val="white"/>
        </w:rPr>
        <w:t>that</w:t>
      </w:r>
      <w:r>
        <w:rPr>
          <w:rFonts w:ascii="Questrial" w:eastAsia="Questrial" w:hAnsi="Questrial" w:cs="Questrial"/>
          <w:sz w:val="20"/>
          <w:szCs w:val="20"/>
          <w:highlight w:val="white"/>
        </w:rPr>
        <w:t xml:space="preserve"> use IBC for payroll purposes). This includes: </w:t>
      </w:r>
    </w:p>
    <w:p w14:paraId="3AB238CE" w14:textId="77777777" w:rsidR="004307C8" w:rsidRDefault="004307C8">
      <w:pPr>
        <w:spacing w:line="360" w:lineRule="auto"/>
        <w:rPr>
          <w:rFonts w:ascii="Questrial" w:eastAsia="Questrial" w:hAnsi="Questrial" w:cs="Questrial"/>
          <w:sz w:val="20"/>
          <w:szCs w:val="20"/>
          <w:highlight w:val="white"/>
        </w:rPr>
      </w:pPr>
    </w:p>
    <w:p w14:paraId="623A0C07" w14:textId="77777777" w:rsidR="004307C8" w:rsidRDefault="008468EF">
      <w:pPr>
        <w:numPr>
          <w:ilvl w:val="0"/>
          <w:numId w:val="1"/>
        </w:numPr>
        <w:ind w:right="707"/>
        <w:rPr>
          <w:sz w:val="20"/>
          <w:szCs w:val="20"/>
        </w:rPr>
      </w:pPr>
      <w:r>
        <w:rPr>
          <w:rFonts w:ascii="Questrial" w:eastAsia="Questrial" w:hAnsi="Questrial" w:cs="Questrial"/>
          <w:b/>
          <w:sz w:val="20"/>
          <w:szCs w:val="20"/>
        </w:rPr>
        <w:t xml:space="preserve">Affordable loans repaid through salary </w:t>
      </w:r>
      <w:r>
        <w:rPr>
          <w:rFonts w:ascii="Questrial" w:eastAsia="Questrial" w:hAnsi="Questrial" w:cs="Questrial"/>
          <w:sz w:val="20"/>
          <w:szCs w:val="20"/>
        </w:rPr>
        <w:t>which could be used to pay off expensive debts and avoid payday loans or credit cards - Representative Rate 9.9% APR (fixed).</w:t>
      </w:r>
    </w:p>
    <w:p w14:paraId="67EC5689" w14:textId="77777777" w:rsidR="004307C8" w:rsidRDefault="008468EF">
      <w:pPr>
        <w:numPr>
          <w:ilvl w:val="0"/>
          <w:numId w:val="1"/>
        </w:numPr>
        <w:ind w:right="707"/>
        <w:rPr>
          <w:sz w:val="20"/>
          <w:szCs w:val="20"/>
          <w:highlight w:val="white"/>
        </w:rPr>
      </w:pPr>
      <w:r>
        <w:rPr>
          <w:rFonts w:ascii="Questrial" w:eastAsia="Questrial" w:hAnsi="Questrial" w:cs="Questrial"/>
          <w:b/>
          <w:sz w:val="20"/>
          <w:szCs w:val="20"/>
          <w:highlight w:val="white"/>
        </w:rPr>
        <w:t>Advance earned pay</w:t>
      </w:r>
      <w:r>
        <w:rPr>
          <w:rFonts w:ascii="Questrial" w:eastAsia="Questrial" w:hAnsi="Questrial" w:cs="Questrial"/>
          <w:sz w:val="20"/>
          <w:szCs w:val="20"/>
          <w:highlight w:val="white"/>
        </w:rPr>
        <w:t>: the ability to access some of your earned pay ahead of your regular payday. Make payday when you need it and avoid relying on overdrafts and credit cards.</w:t>
      </w:r>
    </w:p>
    <w:p w14:paraId="70C0B87B" w14:textId="77777777" w:rsidR="004307C8" w:rsidRDefault="008468EF">
      <w:pPr>
        <w:numPr>
          <w:ilvl w:val="0"/>
          <w:numId w:val="1"/>
        </w:numPr>
        <w:rPr>
          <w:sz w:val="20"/>
          <w:szCs w:val="20"/>
        </w:rPr>
      </w:pPr>
      <w:r>
        <w:rPr>
          <w:rFonts w:ascii="Questrial" w:eastAsia="Questrial" w:hAnsi="Questrial" w:cs="Questrial"/>
          <w:b/>
          <w:sz w:val="20"/>
          <w:szCs w:val="20"/>
        </w:rPr>
        <w:t>Simple savings</w:t>
      </w:r>
      <w:r>
        <w:rPr>
          <w:rFonts w:ascii="Questrial" w:eastAsia="Questrial" w:hAnsi="Questrial" w:cs="Questrial"/>
          <w:sz w:val="20"/>
          <w:szCs w:val="20"/>
        </w:rPr>
        <w:t>: savings account with contributions transferred directly from your salary, helping you to save without the hassle.</w:t>
      </w:r>
    </w:p>
    <w:p w14:paraId="2C724A69" w14:textId="77777777" w:rsidR="004307C8" w:rsidRDefault="008468EF">
      <w:pPr>
        <w:numPr>
          <w:ilvl w:val="0"/>
          <w:numId w:val="1"/>
        </w:numPr>
        <w:rPr>
          <w:sz w:val="20"/>
          <w:szCs w:val="20"/>
        </w:rPr>
      </w:pPr>
      <w:r>
        <w:rPr>
          <w:rFonts w:ascii="Questrial" w:eastAsia="Questrial" w:hAnsi="Questrial" w:cs="Questrial"/>
          <w:b/>
          <w:sz w:val="20"/>
          <w:szCs w:val="20"/>
        </w:rPr>
        <w:t>Help to Save</w:t>
      </w:r>
      <w:r>
        <w:rPr>
          <w:rFonts w:ascii="Questrial" w:eastAsia="Questrial" w:hAnsi="Questrial" w:cs="Questrial"/>
          <w:sz w:val="20"/>
          <w:szCs w:val="20"/>
        </w:rPr>
        <w:t>: with this government-backed scheme, anyone receiving Working Tax Credit, Universal Credit or Child Tax Credit could earn bonus payments on their savings. Earn up to 50p for every £1 saved.</w:t>
      </w:r>
    </w:p>
    <w:p w14:paraId="379D5E36" w14:textId="77777777" w:rsidR="004307C8" w:rsidRDefault="008468EF">
      <w:pPr>
        <w:numPr>
          <w:ilvl w:val="0"/>
          <w:numId w:val="1"/>
        </w:numPr>
        <w:rPr>
          <w:sz w:val="20"/>
          <w:szCs w:val="20"/>
        </w:rPr>
      </w:pPr>
      <w:r>
        <w:rPr>
          <w:rFonts w:ascii="Questrial" w:eastAsia="Questrial" w:hAnsi="Questrial" w:cs="Questrial"/>
          <w:b/>
          <w:sz w:val="20"/>
          <w:szCs w:val="20"/>
        </w:rPr>
        <w:t>Money insights</w:t>
      </w:r>
      <w:r>
        <w:rPr>
          <w:rFonts w:ascii="Questrial" w:eastAsia="Questrial" w:hAnsi="Questrial" w:cs="Questrial"/>
          <w:sz w:val="20"/>
          <w:szCs w:val="20"/>
        </w:rPr>
        <w:t>: a range of tips and videos as well as tools for budgeting and saving to help make money simple.</w:t>
      </w:r>
    </w:p>
    <w:p w14:paraId="2B33FCB5" w14:textId="6934723B" w:rsidR="004307C8" w:rsidRPr="00AA43A6" w:rsidRDefault="008468EF">
      <w:pPr>
        <w:spacing w:before="240" w:after="240"/>
        <w:rPr>
          <w:rFonts w:ascii="Questrial" w:eastAsia="Questrial" w:hAnsi="Questrial" w:cs="Questrial"/>
          <w:sz w:val="18"/>
          <w:szCs w:val="18"/>
        </w:rPr>
      </w:pPr>
      <w:r>
        <w:rPr>
          <w:rFonts w:ascii="Questrial" w:eastAsia="Questrial" w:hAnsi="Questrial" w:cs="Questrial"/>
          <w:sz w:val="20"/>
          <w:szCs w:val="20"/>
        </w:rPr>
        <w:t xml:space="preserve">To find more about the financial support available to you via Salary Finance, visit: </w:t>
      </w:r>
      <w:hyperlink r:id="rId7">
        <w:r w:rsidRPr="00AA43A6">
          <w:rPr>
            <w:rFonts w:ascii="Questrial" w:eastAsia="Questrial" w:hAnsi="Questrial" w:cs="Questrial"/>
            <w:sz w:val="20"/>
            <w:szCs w:val="20"/>
            <w:highlight w:val="white"/>
          </w:rPr>
          <w:t>occ.salaryfinance.com</w:t>
        </w:r>
      </w:hyperlink>
      <w:hyperlink r:id="rId8">
        <w:r w:rsidR="00AA43A6">
          <w:rPr>
            <w:rFonts w:ascii="Questrial" w:eastAsia="Questrial" w:hAnsi="Questrial" w:cs="Questrial"/>
            <w:sz w:val="20"/>
            <w:szCs w:val="20"/>
            <w:highlight w:val="white"/>
          </w:rPr>
          <w:t>.</w:t>
        </w:r>
      </w:hyperlink>
      <w:r w:rsidR="00AA43A6">
        <w:rPr>
          <w:rFonts w:ascii="Questrial" w:eastAsia="Questrial" w:hAnsi="Questrial" w:cs="Questrial"/>
          <w:sz w:val="20"/>
          <w:szCs w:val="20"/>
        </w:rPr>
        <w:t xml:space="preserve"> To log in, you’ll simply need your name, date of birth and national insurance number.</w:t>
      </w:r>
    </w:p>
    <w:p w14:paraId="04728359" w14:textId="77777777" w:rsidR="004307C8" w:rsidRDefault="008468EF">
      <w:pPr>
        <w:rPr>
          <w:rFonts w:ascii="Questrial" w:eastAsia="Questrial" w:hAnsi="Questrial" w:cs="Questrial"/>
        </w:rPr>
      </w:pPr>
      <w:r>
        <w:rPr>
          <w:rFonts w:ascii="Questrial" w:eastAsia="Questrial" w:hAnsi="Questrial" w:cs="Questrial"/>
          <w:sz w:val="16"/>
          <w:szCs w:val="16"/>
        </w:rPr>
        <w:t>Important: The “Advance” product is not a regulated lending product. This is an option, not a recommendation. Oxfordshire County Council does not benefit from offering this service and all your communications will be with Salary Finance. Loan applications will be assessed to ensure the loan is appropriate and affordable for you. “Learn” content is for guidance and educational purposes only and is generic in nature. Salary Finance does not offer regulated financial advice. Please seek independent financial advice.</w:t>
      </w:r>
    </w:p>
    <w:sectPr w:rsidR="004307C8">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Questrial"/>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16A30"/>
    <w:multiLevelType w:val="multilevel"/>
    <w:tmpl w:val="FAC4E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354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C8"/>
    <w:rsid w:val="001F372F"/>
    <w:rsid w:val="004307C8"/>
    <w:rsid w:val="007C23BE"/>
    <w:rsid w:val="008468EF"/>
    <w:rsid w:val="00A67549"/>
    <w:rsid w:val="00AA43A6"/>
    <w:rsid w:val="00B60C21"/>
    <w:rsid w:val="00E4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4AB9"/>
  <w15:docId w15:val="{599B9152-5D3F-4263-BFC2-A4C193EA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cc.salaryfinance.com/finwellbeinghub?utm_campaign=launch&amp;utm_source=newsletter_email&amp;utm_content=all_products&amp;utm_id=" TargetMode="External"/><Relationship Id="rId3" Type="http://schemas.openxmlformats.org/officeDocument/2006/relationships/settings" Target="settings.xml"/><Relationship Id="rId7" Type="http://schemas.openxmlformats.org/officeDocument/2006/relationships/hyperlink" Target="https://occ.salaryfinance.com/finwellbeinghub?utm_campaign=launch&amp;utm_source=newsletter_email&amp;utm_content=all_products&amp;utm_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Currell, Sarah - Oxfordshire County Council</dc:creator>
  <cp:lastModifiedBy>Currell, Sarah - Oxfordshire County Council</cp:lastModifiedBy>
  <cp:revision>5</cp:revision>
  <dcterms:created xsi:type="dcterms:W3CDTF">2024-01-25T13:29:00Z</dcterms:created>
  <dcterms:modified xsi:type="dcterms:W3CDTF">2024-01-25T14:28:00Z</dcterms:modified>
</cp:coreProperties>
</file>