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754" w14:textId="5196321A" w:rsidR="00920743" w:rsidRDefault="00920743" w:rsidP="00920743">
      <w:pPr>
        <w:pBdr>
          <w:bottom w:val="dotted" w:sz="6" w:space="0" w:color="CCCCCC"/>
        </w:pBdr>
        <w:spacing w:after="75"/>
        <w:outlineLvl w:val="0"/>
        <w:rPr>
          <w:rFonts w:eastAsia="Times New Roman"/>
          <w:b/>
          <w:bCs/>
          <w:color w:val="000000" w:themeColor="text1"/>
          <w:kern w:val="36"/>
          <w:sz w:val="32"/>
          <w:szCs w:val="32"/>
          <w:lang w:eastAsia="en-GB"/>
          <w14:ligatures w14:val="none"/>
        </w:rPr>
      </w:pPr>
      <w:r w:rsidRPr="0023071B">
        <w:rPr>
          <w:rFonts w:eastAsia="Times New Roman"/>
          <w:b/>
          <w:bCs/>
          <w:color w:val="000000" w:themeColor="text1"/>
          <w:kern w:val="36"/>
          <w:sz w:val="32"/>
          <w:szCs w:val="32"/>
          <w:lang w:eastAsia="en-GB"/>
          <w14:ligatures w14:val="none"/>
        </w:rPr>
        <w:t xml:space="preserve">Pay award 2023/24 - questions and </w:t>
      </w:r>
      <w:proofErr w:type="gramStart"/>
      <w:r w:rsidRPr="0023071B">
        <w:rPr>
          <w:rFonts w:eastAsia="Times New Roman"/>
          <w:b/>
          <w:bCs/>
          <w:color w:val="000000" w:themeColor="text1"/>
          <w:kern w:val="36"/>
          <w:sz w:val="32"/>
          <w:szCs w:val="32"/>
          <w:lang w:eastAsia="en-GB"/>
          <w14:ligatures w14:val="none"/>
        </w:rPr>
        <w:t>answers</w:t>
      </w:r>
      <w:proofErr w:type="gramEnd"/>
    </w:p>
    <w:p w14:paraId="05AC3C89" w14:textId="77777777" w:rsidR="009B5F48" w:rsidRPr="0023071B" w:rsidRDefault="009B5F48" w:rsidP="00920743">
      <w:pPr>
        <w:pBdr>
          <w:bottom w:val="dotted" w:sz="6" w:space="0" w:color="CCCCCC"/>
        </w:pBdr>
        <w:spacing w:after="75"/>
        <w:outlineLvl w:val="0"/>
        <w:rPr>
          <w:rFonts w:eastAsia="Times New Roman"/>
          <w:b/>
          <w:bCs/>
          <w:color w:val="000000" w:themeColor="text1"/>
          <w:kern w:val="36"/>
          <w:sz w:val="32"/>
          <w:szCs w:val="32"/>
          <w:lang w:eastAsia="en-GB"/>
          <w14:ligatures w14:val="none"/>
        </w:rPr>
      </w:pPr>
    </w:p>
    <w:p w14:paraId="7814DE49" w14:textId="6CB67C91" w:rsidR="00920743" w:rsidRPr="00920743" w:rsidRDefault="00920743" w:rsidP="00920743">
      <w:pPr>
        <w:pBdr>
          <w:bottom w:val="dotted" w:sz="6" w:space="0" w:color="CCCCCC"/>
        </w:pBdr>
        <w:spacing w:after="75"/>
        <w:outlineLvl w:val="0"/>
        <w:rPr>
          <w:rFonts w:eastAsia="Times New Roman"/>
          <w:b/>
          <w:bCs/>
          <w:color w:val="618A19"/>
          <w:kern w:val="36"/>
          <w:lang w:eastAsia="en-GB"/>
          <w14:ligatures w14:val="none"/>
        </w:rPr>
      </w:pPr>
      <w:r w:rsidRPr="00920743">
        <w:rPr>
          <w:rFonts w:eastAsia="Times New Roman"/>
          <w:b/>
          <w:bCs/>
          <w:color w:val="333333"/>
          <w:kern w:val="0"/>
          <w:lang w:eastAsia="en-GB"/>
          <w14:ligatures w14:val="none"/>
        </w:rPr>
        <w:t>‘Green book’ school support staff</w:t>
      </w:r>
    </w:p>
    <w:p w14:paraId="4F986D6C" w14:textId="25C7B7D1" w:rsidR="00920743" w:rsidRPr="00920743" w:rsidRDefault="00920743" w:rsidP="00920743">
      <w:pPr>
        <w:spacing w:after="150" w:line="336" w:lineRule="atLeast"/>
        <w:rPr>
          <w:rFonts w:eastAsia="Times New Roman"/>
          <w:color w:val="333333"/>
          <w:kern w:val="0"/>
          <w:lang w:eastAsia="en-GB"/>
          <w14:ligatures w14:val="none"/>
        </w:rPr>
      </w:pPr>
      <w:r w:rsidRPr="00C41D10">
        <w:rPr>
          <w:color w:val="333333"/>
          <w:shd w:val="clear" w:color="auto" w:fill="FFFFFF"/>
        </w:rPr>
        <w:t>We’re pleased to confirm the trade unions have agreed to the National Employers</w:t>
      </w:r>
      <w:r w:rsidR="000628D5">
        <w:rPr>
          <w:color w:val="333333"/>
          <w:shd w:val="clear" w:color="auto" w:fill="FFFFFF"/>
        </w:rPr>
        <w:t>’</w:t>
      </w:r>
      <w:r w:rsidRPr="00C41D10">
        <w:rPr>
          <w:color w:val="333333"/>
          <w:shd w:val="clear" w:color="auto" w:fill="FFFFFF"/>
        </w:rPr>
        <w:t xml:space="preserve"> pay increase of £1,925 per annum for 2023/24 for all employees paid up to and including scale point (SCP) 43, and an increase of 3.88 per cent for employees paid on SCP 44 and above, with effect from 1 April 2023. </w:t>
      </w:r>
      <w:r w:rsidRPr="00920743">
        <w:rPr>
          <w:rFonts w:eastAsia="Times New Roman"/>
          <w:color w:val="333333"/>
          <w:kern w:val="0"/>
          <w:lang w:eastAsia="en-GB"/>
          <w14:ligatures w14:val="none"/>
        </w:rPr>
        <w:t>This applies to all employees on National Joint Council (NJC) and Joint Negotiating Committee (JNC) terms and conditions. These are more commonly referred to as Green Book.</w:t>
      </w:r>
    </w:p>
    <w:p w14:paraId="25AAB3D5" w14:textId="12BD97D1" w:rsidR="00920743" w:rsidRPr="00920743" w:rsidRDefault="00920743" w:rsidP="00920743">
      <w:pPr>
        <w:spacing w:after="150" w:line="336" w:lineRule="atLeast"/>
        <w:rPr>
          <w:rFonts w:eastAsia="Times New Roman"/>
          <w:color w:val="333333"/>
          <w:kern w:val="0"/>
          <w:lang w:eastAsia="en-GB"/>
          <w14:ligatures w14:val="none"/>
        </w:rPr>
      </w:pPr>
      <w:r w:rsidRPr="00920743">
        <w:rPr>
          <w:rFonts w:eastAsia="Times New Roman"/>
          <w:color w:val="333333"/>
          <w:kern w:val="0"/>
          <w:lang w:eastAsia="en-GB"/>
          <w14:ligatures w14:val="none"/>
        </w:rPr>
        <w:t xml:space="preserve">The pay award will be pro-rated for anyone who works part-time or less than 52 weeks a year. Pay awards will be paid on </w:t>
      </w:r>
      <w:r w:rsidR="00D0352D">
        <w:rPr>
          <w:rFonts w:eastAsia="Times New Roman"/>
          <w:color w:val="333333"/>
          <w:kern w:val="0"/>
          <w:lang w:eastAsia="en-GB"/>
          <w14:ligatures w14:val="none"/>
        </w:rPr>
        <w:t>29</w:t>
      </w:r>
      <w:r w:rsidRPr="00920743">
        <w:rPr>
          <w:rFonts w:eastAsia="Times New Roman"/>
          <w:color w:val="333333"/>
          <w:kern w:val="0"/>
          <w:lang w:eastAsia="en-GB"/>
          <w14:ligatures w14:val="none"/>
        </w:rPr>
        <w:t xml:space="preserve"> December 202</w:t>
      </w:r>
      <w:r w:rsidRPr="00C41D10">
        <w:rPr>
          <w:rFonts w:eastAsia="Times New Roman"/>
          <w:color w:val="333333"/>
          <w:kern w:val="0"/>
          <w:lang w:eastAsia="en-GB"/>
          <w14:ligatures w14:val="none"/>
        </w:rPr>
        <w:t>3</w:t>
      </w:r>
      <w:r w:rsidRPr="00920743">
        <w:rPr>
          <w:rFonts w:eastAsia="Times New Roman"/>
          <w:color w:val="333333"/>
          <w:kern w:val="0"/>
          <w:lang w:eastAsia="en-GB"/>
          <w14:ligatures w14:val="none"/>
        </w:rPr>
        <w:t>, including pay backdated to 1 April 202</w:t>
      </w:r>
      <w:r w:rsidRPr="00C41D10">
        <w:rPr>
          <w:rFonts w:eastAsia="Times New Roman"/>
          <w:color w:val="333333"/>
          <w:kern w:val="0"/>
          <w:lang w:eastAsia="en-GB"/>
          <w14:ligatures w14:val="none"/>
        </w:rPr>
        <w:t>3</w:t>
      </w:r>
      <w:r w:rsidRPr="00920743">
        <w:rPr>
          <w:rFonts w:eastAsia="Times New Roman"/>
          <w:color w:val="333333"/>
          <w:kern w:val="0"/>
          <w:lang w:eastAsia="en-GB"/>
          <w14:ligatures w14:val="none"/>
        </w:rPr>
        <w:t>.</w:t>
      </w:r>
    </w:p>
    <w:p w14:paraId="20C1C5ED" w14:textId="77777777" w:rsidR="00920743" w:rsidRPr="00920743" w:rsidRDefault="00920743" w:rsidP="00920743">
      <w:pPr>
        <w:pBdr>
          <w:bottom w:val="dotted" w:sz="6" w:space="0" w:color="CCCCCC"/>
        </w:pBdr>
        <w:spacing w:before="450" w:after="75"/>
        <w:outlineLvl w:val="1"/>
        <w:rPr>
          <w:rFonts w:eastAsia="Times New Roman"/>
          <w:b/>
          <w:bCs/>
          <w:color w:val="333333"/>
          <w:kern w:val="0"/>
          <w:lang w:eastAsia="en-GB"/>
          <w14:ligatures w14:val="none"/>
        </w:rPr>
      </w:pPr>
      <w:r w:rsidRPr="00920743">
        <w:rPr>
          <w:rFonts w:eastAsia="Times New Roman"/>
          <w:b/>
          <w:bCs/>
          <w:color w:val="333333"/>
          <w:kern w:val="0"/>
          <w:lang w:eastAsia="en-GB"/>
          <w14:ligatures w14:val="none"/>
        </w:rPr>
        <w:t>Teachers</w:t>
      </w:r>
    </w:p>
    <w:p w14:paraId="44D2DCE1" w14:textId="5D8B79C0" w:rsidR="00920743" w:rsidRPr="00920743" w:rsidRDefault="00920743" w:rsidP="00920743">
      <w:pPr>
        <w:spacing w:after="150" w:line="336" w:lineRule="atLeast"/>
        <w:rPr>
          <w:rFonts w:eastAsia="Times New Roman"/>
          <w:color w:val="333333"/>
          <w:kern w:val="0"/>
          <w:lang w:eastAsia="en-GB"/>
          <w14:ligatures w14:val="none"/>
        </w:rPr>
      </w:pPr>
      <w:r w:rsidRPr="00920743">
        <w:rPr>
          <w:rFonts w:eastAsia="Times New Roman"/>
          <w:color w:val="333333"/>
          <w:kern w:val="0"/>
          <w:lang w:eastAsia="en-GB"/>
          <w14:ligatures w14:val="none"/>
        </w:rPr>
        <w:t>From 1 September 202</w:t>
      </w:r>
      <w:r w:rsidRPr="00C41D10">
        <w:rPr>
          <w:rFonts w:eastAsia="Times New Roman"/>
          <w:color w:val="333333"/>
          <w:kern w:val="0"/>
          <w:lang w:eastAsia="en-GB"/>
          <w14:ligatures w14:val="none"/>
        </w:rPr>
        <w:t>3</w:t>
      </w:r>
      <w:r w:rsidRPr="00920743">
        <w:rPr>
          <w:rFonts w:eastAsia="Times New Roman"/>
          <w:color w:val="333333"/>
          <w:kern w:val="0"/>
          <w:lang w:eastAsia="en-GB"/>
          <w14:ligatures w14:val="none"/>
        </w:rPr>
        <w:t xml:space="preserve">, employees on teachers’ terms and conditions will receive an </w:t>
      </w:r>
      <w:r w:rsidRPr="00D0352D">
        <w:rPr>
          <w:rFonts w:eastAsia="Times New Roman"/>
          <w:color w:val="333333"/>
          <w:kern w:val="0"/>
          <w:lang w:eastAsia="en-GB"/>
          <w14:ligatures w14:val="none"/>
        </w:rPr>
        <w:t xml:space="preserve">increase of </w:t>
      </w:r>
      <w:r w:rsidR="00D0352D" w:rsidRPr="00D0352D">
        <w:rPr>
          <w:rFonts w:eastAsia="Times New Roman"/>
          <w:color w:val="333333"/>
          <w:kern w:val="0"/>
          <w:lang w:eastAsia="en-GB"/>
          <w14:ligatures w14:val="none"/>
        </w:rPr>
        <w:t>6.5</w:t>
      </w:r>
      <w:r w:rsidRPr="00D0352D">
        <w:rPr>
          <w:rFonts w:eastAsia="Times New Roman"/>
          <w:color w:val="333333"/>
          <w:kern w:val="0"/>
          <w:lang w:eastAsia="en-GB"/>
          <w14:ligatures w14:val="none"/>
        </w:rPr>
        <w:t xml:space="preserve">%, although those on main scale </w:t>
      </w:r>
      <w:r w:rsidR="00D0352D">
        <w:rPr>
          <w:rFonts w:eastAsia="Times New Roman"/>
          <w:color w:val="333333"/>
          <w:kern w:val="0"/>
          <w:lang w:eastAsia="en-GB"/>
          <w14:ligatures w14:val="none"/>
        </w:rPr>
        <w:t>point 1 will receive 7.1%</w:t>
      </w:r>
      <w:r w:rsidRPr="00D0352D">
        <w:rPr>
          <w:rFonts w:eastAsia="Times New Roman"/>
          <w:color w:val="333333"/>
          <w:kern w:val="0"/>
          <w:lang w:eastAsia="en-GB"/>
          <w14:ligatures w14:val="none"/>
        </w:rPr>
        <w:t xml:space="preserve">.  Pay awards will be paid on </w:t>
      </w:r>
      <w:r w:rsidR="00D0352D">
        <w:rPr>
          <w:rFonts w:eastAsia="Times New Roman"/>
          <w:color w:val="333333"/>
          <w:kern w:val="0"/>
          <w:lang w:eastAsia="en-GB"/>
          <w14:ligatures w14:val="none"/>
        </w:rPr>
        <w:t>29</w:t>
      </w:r>
      <w:r w:rsidRPr="00D0352D">
        <w:rPr>
          <w:rFonts w:eastAsia="Times New Roman"/>
          <w:color w:val="333333"/>
          <w:kern w:val="0"/>
          <w:lang w:eastAsia="en-GB"/>
          <w14:ligatures w14:val="none"/>
        </w:rPr>
        <w:t xml:space="preserve"> December 202</w:t>
      </w:r>
      <w:r w:rsidR="00D0352D">
        <w:rPr>
          <w:rFonts w:eastAsia="Times New Roman"/>
          <w:color w:val="333333"/>
          <w:kern w:val="0"/>
          <w:lang w:eastAsia="en-GB"/>
          <w14:ligatures w14:val="none"/>
        </w:rPr>
        <w:t>3</w:t>
      </w:r>
      <w:r w:rsidRPr="00D0352D">
        <w:rPr>
          <w:rFonts w:eastAsia="Times New Roman"/>
          <w:color w:val="333333"/>
          <w:kern w:val="0"/>
          <w:lang w:eastAsia="en-GB"/>
          <w14:ligatures w14:val="none"/>
        </w:rPr>
        <w:t>, including pay backdated to September 202</w:t>
      </w:r>
      <w:r w:rsidR="00D0352D">
        <w:rPr>
          <w:rFonts w:eastAsia="Times New Roman"/>
          <w:color w:val="333333"/>
          <w:kern w:val="0"/>
          <w:lang w:eastAsia="en-GB"/>
          <w14:ligatures w14:val="none"/>
        </w:rPr>
        <w:t>3</w:t>
      </w:r>
      <w:r w:rsidRPr="00D0352D">
        <w:rPr>
          <w:rFonts w:eastAsia="Times New Roman"/>
          <w:color w:val="333333"/>
          <w:kern w:val="0"/>
          <w:lang w:eastAsia="en-GB"/>
          <w14:ligatures w14:val="none"/>
        </w:rPr>
        <w:t>.</w:t>
      </w:r>
    </w:p>
    <w:p w14:paraId="2448DA4B" w14:textId="77777777" w:rsidR="00FD3A85" w:rsidRPr="00C41D10" w:rsidRDefault="00FD3A85" w:rsidP="00920743"/>
    <w:p w14:paraId="2A9C7C71"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4" w:anchor="what-are-the-new-pay-scales-" w:history="1">
        <w:r w:rsidR="00920743" w:rsidRPr="000628D5">
          <w:rPr>
            <w:rFonts w:eastAsia="Times New Roman"/>
            <w:b/>
            <w:bCs/>
            <w:color w:val="000000" w:themeColor="text1"/>
            <w:kern w:val="0"/>
            <w:lang w:eastAsia="en-GB"/>
            <w14:ligatures w14:val="none"/>
          </w:rPr>
          <w:t>What are the new pay scales? </w:t>
        </w:r>
      </w:hyperlink>
    </w:p>
    <w:p w14:paraId="505EB5B8" w14:textId="5B81D632" w:rsidR="00920743" w:rsidRPr="00920743" w:rsidRDefault="00920743" w:rsidP="00920743">
      <w:pPr>
        <w:shd w:val="clear" w:color="auto" w:fill="FFFFFF"/>
        <w:spacing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The new 202</w:t>
      </w:r>
      <w:r w:rsidR="00D0352D">
        <w:rPr>
          <w:rFonts w:eastAsia="Times New Roman"/>
          <w:color w:val="222222"/>
          <w:kern w:val="0"/>
          <w:lang w:eastAsia="en-GB"/>
          <w14:ligatures w14:val="none"/>
        </w:rPr>
        <w:t>3</w:t>
      </w:r>
      <w:r w:rsidRPr="00920743">
        <w:rPr>
          <w:rFonts w:eastAsia="Times New Roman"/>
          <w:color w:val="222222"/>
          <w:kern w:val="0"/>
          <w:lang w:eastAsia="en-GB"/>
          <w14:ligatures w14:val="none"/>
        </w:rPr>
        <w:t xml:space="preserve"> pay scales can be found </w:t>
      </w:r>
      <w:hyperlink r:id="rId5" w:history="1">
        <w:r w:rsidRPr="00920743">
          <w:rPr>
            <w:rFonts w:eastAsia="Times New Roman"/>
            <w:color w:val="0000FF"/>
            <w:kern w:val="0"/>
            <w:u w:val="single"/>
            <w:lang w:eastAsia="en-GB"/>
            <w14:ligatures w14:val="none"/>
          </w:rPr>
          <w:t>here</w:t>
        </w:r>
      </w:hyperlink>
      <w:r w:rsidRPr="00920743">
        <w:rPr>
          <w:rFonts w:eastAsia="Times New Roman"/>
          <w:color w:val="222222"/>
          <w:kern w:val="0"/>
          <w:lang w:eastAsia="en-GB"/>
          <w14:ligatures w14:val="none"/>
        </w:rPr>
        <w:t>.</w:t>
      </w:r>
    </w:p>
    <w:p w14:paraId="474130B5" w14:textId="77777777" w:rsidR="00920743" w:rsidRPr="00C41D10" w:rsidRDefault="00920743" w:rsidP="00920743"/>
    <w:p w14:paraId="69569852"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6" w:anchor="how-will-this-change-be-reflected-on-my-december-payslip-" w:history="1">
        <w:r w:rsidR="00920743" w:rsidRPr="000628D5">
          <w:rPr>
            <w:rFonts w:eastAsia="Times New Roman"/>
            <w:b/>
            <w:bCs/>
            <w:color w:val="000000" w:themeColor="text1"/>
            <w:kern w:val="0"/>
            <w:lang w:eastAsia="en-GB"/>
            <w14:ligatures w14:val="none"/>
          </w:rPr>
          <w:t>How will this change be reflected on my December payslip?</w:t>
        </w:r>
      </w:hyperlink>
    </w:p>
    <w:p w14:paraId="3A1E83B7"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Basic pay: the last basic pay line on your payslip is your basic pay for December. You’ll also see a separate payroll entry above that showing your total back pay for April to December.</w:t>
      </w:r>
    </w:p>
    <w:p w14:paraId="3FAFDBF9"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Payments relating to your basic pay e.g. overtime: these will show as being removed at the old rate and repaid using the new rates.</w:t>
      </w:r>
    </w:p>
    <w:p w14:paraId="5896A6CA"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Note: the new line may also include any new hours being paid in December.</w:t>
      </w:r>
    </w:p>
    <w:p w14:paraId="26896A3A"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Your back pay and new pay will be subject to normal deductions, including income tax, National Insurance (NIC) and pension.</w:t>
      </w:r>
    </w:p>
    <w:p w14:paraId="0E89DF57" w14:textId="77777777" w:rsidR="00920743" w:rsidRPr="00C41D10" w:rsidRDefault="00920743" w:rsidP="00920743"/>
    <w:p w14:paraId="436F31DB"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7" w:anchor="i-m-an-apprentice-how-will-my-pay-change-" w:history="1">
        <w:r w:rsidR="00920743" w:rsidRPr="000628D5">
          <w:rPr>
            <w:rFonts w:eastAsia="Times New Roman"/>
            <w:b/>
            <w:bCs/>
            <w:color w:val="000000" w:themeColor="text1"/>
            <w:kern w:val="0"/>
            <w:lang w:eastAsia="en-GB"/>
            <w14:ligatures w14:val="none"/>
          </w:rPr>
          <w:t>I’m an apprentice, how will my pay change?</w:t>
        </w:r>
      </w:hyperlink>
    </w:p>
    <w:p w14:paraId="1BD870FB"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 will be paid in line with the pay award for Green Book employees.</w:t>
      </w:r>
    </w:p>
    <w:p w14:paraId="1002EFB9"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8" w:anchor="i-m-on-pay-protection---how-will-this-affect-my-pay-" w:history="1">
        <w:r w:rsidR="00920743" w:rsidRPr="000628D5">
          <w:rPr>
            <w:rFonts w:eastAsia="Times New Roman"/>
            <w:b/>
            <w:bCs/>
            <w:color w:val="000000" w:themeColor="text1"/>
            <w:kern w:val="0"/>
            <w:lang w:eastAsia="en-GB"/>
            <w14:ligatures w14:val="none"/>
          </w:rPr>
          <w:t>I’m on pay protection - how will this affect my pay? </w:t>
        </w:r>
      </w:hyperlink>
    </w:p>
    <w:p w14:paraId="5BB34E5E"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Your salary was frozen when protection was applied. This means you won’t receive any pay awards or scale progression. </w:t>
      </w:r>
    </w:p>
    <w:p w14:paraId="08D254E7"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lastRenderedPageBreak/>
        <w:t>Your basic salary has been increased in line with the new salary for your pay grade and scale point. The protected element of your pay has been reduced to offset the increase, so the net impact of the pay award is nil.</w:t>
      </w:r>
    </w:p>
    <w:p w14:paraId="080FD2DA"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Note: where the value of the pay award is greater than your remaining protected amount, the protection will be removed. </w:t>
      </w:r>
    </w:p>
    <w:p w14:paraId="621899C2"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On your payslip, the last salary protection line is your salary protection for December.</w:t>
      </w:r>
    </w:p>
    <w:p w14:paraId="64CF99E4"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Above this is a separate payroll entry for the salary protection deduction. This figure is the cumulative total for the period April to December and will be the same value as the basic pay back pay. As a result, the net impact of the pay award is nil.</w:t>
      </w:r>
    </w:p>
    <w:p w14:paraId="73F6CE02" w14:textId="77777777" w:rsidR="00920743" w:rsidRPr="00C41D10" w:rsidRDefault="00920743" w:rsidP="00920743"/>
    <w:p w14:paraId="1A476F4C"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9" w:anchor="i-am-employed-on-tupe-terms-and-conditions---will-i-receive-the-pay-award-" w:history="1">
        <w:r w:rsidR="00920743" w:rsidRPr="000628D5">
          <w:rPr>
            <w:rFonts w:eastAsia="Times New Roman"/>
            <w:b/>
            <w:bCs/>
            <w:color w:val="000000" w:themeColor="text1"/>
            <w:kern w:val="0"/>
            <w:lang w:eastAsia="en-GB"/>
            <w14:ligatures w14:val="none"/>
          </w:rPr>
          <w:t>I am employed on TUPE terms and conditions - will I receive the pay award? </w:t>
        </w:r>
      </w:hyperlink>
    </w:p>
    <w:p w14:paraId="41857BD8"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Where applicable, the pay award will be applied to your salary in your December pay. </w:t>
      </w:r>
    </w:p>
    <w:p w14:paraId="3F5A7056" w14:textId="6985BF68" w:rsidR="00920743" w:rsidRPr="000628D5" w:rsidRDefault="00FE5DBF" w:rsidP="00920743">
      <w:pPr>
        <w:shd w:val="clear" w:color="auto" w:fill="FFFFFF"/>
        <w:rPr>
          <w:rFonts w:eastAsia="Times New Roman"/>
          <w:b/>
          <w:bCs/>
          <w:color w:val="212121"/>
          <w:kern w:val="0"/>
          <w:lang w:eastAsia="en-GB"/>
          <w14:ligatures w14:val="none"/>
        </w:rPr>
      </w:pPr>
      <w:hyperlink r:id="rId10" w:anchor="i-m-due-to-leave-because-of-redundancy-on-or-after-the-1-december-2022---will-my-redundancy-pay-reflect-the-pay-award-" w:history="1">
        <w:r w:rsidR="00920743" w:rsidRPr="00920743">
          <w:rPr>
            <w:rFonts w:eastAsia="Times New Roman"/>
            <w:color w:val="0000FF"/>
            <w:kern w:val="0"/>
            <w:lang w:eastAsia="en-GB"/>
            <w14:ligatures w14:val="none"/>
          </w:rPr>
          <w:br/>
        </w:r>
        <w:r w:rsidR="00920743" w:rsidRPr="000628D5">
          <w:rPr>
            <w:rFonts w:eastAsia="Times New Roman"/>
            <w:b/>
            <w:bCs/>
            <w:color w:val="000000" w:themeColor="text1"/>
            <w:kern w:val="0"/>
            <w:lang w:eastAsia="en-GB"/>
            <w14:ligatures w14:val="none"/>
          </w:rPr>
          <w:t>I’m due to leave because of redundancy on or after the 1 December 202</w:t>
        </w:r>
        <w:r w:rsidR="00D0352D" w:rsidRPr="000628D5">
          <w:rPr>
            <w:rFonts w:eastAsia="Times New Roman"/>
            <w:b/>
            <w:bCs/>
            <w:color w:val="000000" w:themeColor="text1"/>
            <w:kern w:val="0"/>
            <w:lang w:eastAsia="en-GB"/>
            <w14:ligatures w14:val="none"/>
          </w:rPr>
          <w:t>3</w:t>
        </w:r>
        <w:r w:rsidR="00920743" w:rsidRPr="000628D5">
          <w:rPr>
            <w:rFonts w:eastAsia="Times New Roman"/>
            <w:b/>
            <w:bCs/>
            <w:color w:val="000000" w:themeColor="text1"/>
            <w:kern w:val="0"/>
            <w:lang w:eastAsia="en-GB"/>
            <w14:ligatures w14:val="none"/>
          </w:rPr>
          <w:t> - will my redundancy pay reflect the pay award? </w:t>
        </w:r>
      </w:hyperlink>
    </w:p>
    <w:p w14:paraId="0B9472EE"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Yes, your redundancy pay will reflect the value of the pay award.  </w:t>
      </w:r>
    </w:p>
    <w:p w14:paraId="4C96272F" w14:textId="77777777" w:rsidR="00920743" w:rsidRPr="00C41D10" w:rsidRDefault="00920743" w:rsidP="00920743"/>
    <w:p w14:paraId="4C1A2FD2"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11" w:anchor="i-m-a-casual-employee---will-i-get-an-increase-" w:history="1">
        <w:r w:rsidR="00920743" w:rsidRPr="000628D5">
          <w:rPr>
            <w:rFonts w:eastAsia="Times New Roman"/>
            <w:b/>
            <w:bCs/>
            <w:color w:val="000000" w:themeColor="text1"/>
            <w:kern w:val="0"/>
            <w:lang w:eastAsia="en-GB"/>
            <w14:ligatures w14:val="none"/>
          </w:rPr>
          <w:t>I’m a casual employee - will I get an increase? </w:t>
        </w:r>
      </w:hyperlink>
    </w:p>
    <w:p w14:paraId="23A976D0" w14:textId="55336D3D"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If you are aligned to an equivalent Oxfordshire County Council grade and step, you’ll see an increase in your hourly rate for all hours worked on or after 1 December 202</w:t>
      </w:r>
      <w:r w:rsidR="00D0352D">
        <w:rPr>
          <w:rFonts w:eastAsia="Times New Roman"/>
          <w:color w:val="222222"/>
          <w:kern w:val="0"/>
          <w:lang w:eastAsia="en-GB"/>
          <w14:ligatures w14:val="none"/>
        </w:rPr>
        <w:t>3</w:t>
      </w:r>
      <w:r w:rsidRPr="00920743">
        <w:rPr>
          <w:rFonts w:eastAsia="Times New Roman"/>
          <w:color w:val="222222"/>
          <w:kern w:val="0"/>
          <w:lang w:eastAsia="en-GB"/>
          <w14:ligatures w14:val="none"/>
        </w:rPr>
        <w:t>.</w:t>
      </w:r>
    </w:p>
    <w:p w14:paraId="76866E9F" w14:textId="77777777" w:rsidR="00920743" w:rsidRPr="00C41D10" w:rsidRDefault="00920743" w:rsidP="00920743"/>
    <w:p w14:paraId="25724B0A"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12" w:anchor="how-will-my-pension-be-affected-" w:history="1">
        <w:r w:rsidR="00920743" w:rsidRPr="000628D5">
          <w:rPr>
            <w:rFonts w:eastAsia="Times New Roman"/>
            <w:b/>
            <w:bCs/>
            <w:color w:val="000000" w:themeColor="text1"/>
            <w:kern w:val="0"/>
            <w:lang w:eastAsia="en-GB"/>
            <w14:ligatures w14:val="none"/>
          </w:rPr>
          <w:t>How will my pension be affected? </w:t>
        </w:r>
      </w:hyperlink>
    </w:p>
    <w:p w14:paraId="2CB594F4"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Local Government Pension Scheme (LGPS) and Teacher’s Pension Scheme The increase to your basic pay will be subject to pension contributions as normal.</w:t>
      </w:r>
    </w:p>
    <w:p w14:paraId="4D2011B5"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Your pension contribution rate will be re-assessed from the pay award effective date. </w:t>
      </w:r>
    </w:p>
    <w:p w14:paraId="62542804"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Assessment is calculated by taking each month’s new basic pay (x 12) and any pensionable extras in the previous 12 months. Pensionable extras include things like overtime, market supplements or bonus payments.</w:t>
      </w:r>
    </w:p>
    <w:p w14:paraId="5190046F" w14:textId="77777777" w:rsid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If you’re re-assessed into a higher pension band, the contributions will be deducted for each month at the same time you receive the back dated pay award.</w:t>
      </w:r>
    </w:p>
    <w:p w14:paraId="043657B5" w14:textId="15A0B716" w:rsidR="00AA5FD6" w:rsidRPr="00504E43" w:rsidRDefault="00AA5FD6" w:rsidP="00AA5FD6">
      <w:r w:rsidRPr="00AA5FD6">
        <w:rPr>
          <w:sz w:val="23"/>
          <w:szCs w:val="23"/>
        </w:rPr>
        <w:t xml:space="preserve">Find out </w:t>
      </w:r>
      <w:r w:rsidR="0023071B">
        <w:rPr>
          <w:sz w:val="23"/>
          <w:szCs w:val="23"/>
        </w:rPr>
        <w:t xml:space="preserve">more about your </w:t>
      </w:r>
      <w:hyperlink r:id="rId13" w:history="1">
        <w:r w:rsidR="0023071B" w:rsidRPr="000C3BC4">
          <w:rPr>
            <w:rStyle w:val="Hyperlink"/>
            <w:sz w:val="23"/>
            <w:szCs w:val="23"/>
          </w:rPr>
          <w:t>Local Government Pension</w:t>
        </w:r>
      </w:hyperlink>
      <w:r w:rsidR="0023071B">
        <w:rPr>
          <w:sz w:val="23"/>
          <w:szCs w:val="23"/>
        </w:rPr>
        <w:t xml:space="preserve"> ( LGPS).</w:t>
      </w:r>
    </w:p>
    <w:p w14:paraId="4E36B0B9" w14:textId="77777777" w:rsidR="00920743" w:rsidRDefault="00920743" w:rsidP="00920743"/>
    <w:p w14:paraId="66A949A1" w14:textId="77777777" w:rsidR="000628D5" w:rsidRDefault="000628D5" w:rsidP="00920743"/>
    <w:p w14:paraId="02D23B6A" w14:textId="77777777" w:rsidR="000628D5" w:rsidRDefault="000628D5" w:rsidP="00920743"/>
    <w:p w14:paraId="23A590FC" w14:textId="77777777" w:rsidR="000628D5" w:rsidRPr="00C41D10" w:rsidRDefault="000628D5" w:rsidP="00920743"/>
    <w:p w14:paraId="654B1BF4"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14" w:anchor="will-my-tax-rate-increase-because-the-award-is-backdated-and-paid-in-a-lump-sum-" w:history="1">
        <w:r w:rsidR="00920743" w:rsidRPr="000628D5">
          <w:rPr>
            <w:rFonts w:eastAsia="Times New Roman"/>
            <w:b/>
            <w:bCs/>
            <w:color w:val="000000" w:themeColor="text1"/>
            <w:kern w:val="0"/>
            <w:lang w:eastAsia="en-GB"/>
            <w14:ligatures w14:val="none"/>
          </w:rPr>
          <w:t>Will my tax rate increase because the award is backdated and paid in a lump sum?</w:t>
        </w:r>
      </w:hyperlink>
    </w:p>
    <w:p w14:paraId="0D7C4E3D" w14:textId="4837D591"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For most people tax is calculated on a cumulative basis, so the backdated payment in December will be subject to the same level of tax as it would have been if it was applied in April 202</w:t>
      </w:r>
      <w:r w:rsidR="00D0352D">
        <w:rPr>
          <w:rFonts w:eastAsia="Times New Roman"/>
          <w:color w:val="222222"/>
          <w:kern w:val="0"/>
          <w:lang w:eastAsia="en-GB"/>
          <w14:ligatures w14:val="none"/>
        </w:rPr>
        <w:t>3</w:t>
      </w:r>
      <w:r w:rsidRPr="00920743">
        <w:rPr>
          <w:rFonts w:eastAsia="Times New Roman"/>
          <w:color w:val="222222"/>
          <w:kern w:val="0"/>
          <w:lang w:eastAsia="en-GB"/>
          <w14:ligatures w14:val="none"/>
        </w:rPr>
        <w:t>. </w:t>
      </w:r>
    </w:p>
    <w:p w14:paraId="74D23187" w14:textId="77777777" w:rsidR="00920743" w:rsidRPr="00920743" w:rsidRDefault="00920743" w:rsidP="00920743">
      <w:pPr>
        <w:shd w:val="clear" w:color="auto" w:fill="FFFFFF"/>
        <w:spacing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More information about tax and rates can be found here: </w:t>
      </w:r>
      <w:hyperlink r:id="rId15" w:history="1">
        <w:r w:rsidRPr="00920743">
          <w:rPr>
            <w:rFonts w:eastAsia="Times New Roman"/>
            <w:color w:val="0000FF"/>
            <w:kern w:val="0"/>
            <w:u w:val="single"/>
            <w:lang w:eastAsia="en-GB"/>
            <w14:ligatures w14:val="none"/>
          </w:rPr>
          <w:t>gov.uk/income-tax-rates</w:t>
        </w:r>
      </w:hyperlink>
    </w:p>
    <w:p w14:paraId="648246F2" w14:textId="77777777" w:rsidR="00920743" w:rsidRPr="00C41D10" w:rsidRDefault="00920743" w:rsidP="00920743"/>
    <w:p w14:paraId="1360B8BF" w14:textId="77777777" w:rsidR="00920743" w:rsidRPr="00C41D10" w:rsidRDefault="00920743" w:rsidP="00920743"/>
    <w:p w14:paraId="39DF60E2"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16" w:anchor="will-my-backdated-pay-award-affect-my-universal-credit-payments-" w:history="1">
        <w:r w:rsidR="00920743" w:rsidRPr="000628D5">
          <w:rPr>
            <w:rFonts w:eastAsia="Times New Roman"/>
            <w:b/>
            <w:bCs/>
            <w:color w:val="000000" w:themeColor="text1"/>
            <w:kern w:val="0"/>
            <w:lang w:eastAsia="en-GB"/>
            <w14:ligatures w14:val="none"/>
          </w:rPr>
          <w:t>Will my backdated pay award affect my Universal Credit payments?</w:t>
        </w:r>
      </w:hyperlink>
    </w:p>
    <w:p w14:paraId="49949132"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Universal Credit is calculated on your personal circumstances. Because of this the council (as your employer) doesn’t know how you’ll be affected.</w:t>
      </w:r>
    </w:p>
    <w:p w14:paraId="639315DC" w14:textId="5E6CAA64"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The 202</w:t>
      </w:r>
      <w:r w:rsidR="00D0352D">
        <w:rPr>
          <w:rFonts w:eastAsia="Times New Roman"/>
          <w:color w:val="222222"/>
          <w:kern w:val="0"/>
          <w:lang w:eastAsia="en-GB"/>
          <w14:ligatures w14:val="none"/>
        </w:rPr>
        <w:t>3</w:t>
      </w:r>
      <w:r w:rsidRPr="00920743">
        <w:rPr>
          <w:rFonts w:eastAsia="Times New Roman"/>
          <w:color w:val="222222"/>
          <w:kern w:val="0"/>
          <w:lang w:eastAsia="en-GB"/>
          <w14:ligatures w14:val="none"/>
        </w:rPr>
        <w:t>/2</w:t>
      </w:r>
      <w:r w:rsidR="00D0352D">
        <w:rPr>
          <w:rFonts w:eastAsia="Times New Roman"/>
          <w:color w:val="222222"/>
          <w:kern w:val="0"/>
          <w:lang w:eastAsia="en-GB"/>
          <w14:ligatures w14:val="none"/>
        </w:rPr>
        <w:t>4</w:t>
      </w:r>
      <w:r w:rsidRPr="00920743">
        <w:rPr>
          <w:rFonts w:eastAsia="Times New Roman"/>
          <w:color w:val="222222"/>
          <w:kern w:val="0"/>
          <w:lang w:eastAsia="en-GB"/>
          <w14:ligatures w14:val="none"/>
        </w:rPr>
        <w:t xml:space="preserve"> Local Government pay settlement is being paid - with a backdated payments - on </w:t>
      </w:r>
      <w:r w:rsidR="00D0352D">
        <w:rPr>
          <w:rFonts w:eastAsia="Times New Roman"/>
          <w:color w:val="222222"/>
          <w:kern w:val="0"/>
          <w:lang w:eastAsia="en-GB"/>
          <w14:ligatures w14:val="none"/>
        </w:rPr>
        <w:t>29</w:t>
      </w:r>
      <w:r w:rsidRPr="00920743">
        <w:rPr>
          <w:rFonts w:eastAsia="Times New Roman"/>
          <w:color w:val="222222"/>
          <w:kern w:val="0"/>
          <w:lang w:eastAsia="en-GB"/>
          <w14:ligatures w14:val="none"/>
        </w:rPr>
        <w:t xml:space="preserve"> December 202</w:t>
      </w:r>
      <w:r w:rsidR="00D0352D">
        <w:rPr>
          <w:rFonts w:eastAsia="Times New Roman"/>
          <w:color w:val="222222"/>
          <w:kern w:val="0"/>
          <w:lang w:eastAsia="en-GB"/>
          <w14:ligatures w14:val="none"/>
        </w:rPr>
        <w:t>3</w:t>
      </w:r>
      <w:r w:rsidRPr="00920743">
        <w:rPr>
          <w:rFonts w:eastAsia="Times New Roman"/>
          <w:color w:val="222222"/>
          <w:kern w:val="0"/>
          <w:lang w:eastAsia="en-GB"/>
          <w14:ligatures w14:val="none"/>
        </w:rPr>
        <w:t>.</w:t>
      </w:r>
    </w:p>
    <w:p w14:paraId="1CBA8BF0"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This increase together with the backdated payment may mean you receive less Universal Credit than normal or you may even earn too much to qualify.</w:t>
      </w:r>
    </w:p>
    <w:p w14:paraId="3B97490F"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 need to log into your Universal Credit account for more information and may need to answer questions about your new salary. If you have any queries contact your Work Coach or visit your local Jobcentre Plus.</w:t>
      </w:r>
    </w:p>
    <w:p w14:paraId="35DA9A3E" w14:textId="77777777" w:rsidR="00920743" w:rsidRPr="00920743" w:rsidRDefault="00920743" w:rsidP="00920743">
      <w:pPr>
        <w:shd w:val="clear" w:color="auto" w:fill="FFFFFF"/>
        <w:spacing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You can access your </w:t>
      </w:r>
      <w:hyperlink r:id="rId17" w:history="1">
        <w:r w:rsidRPr="00920743">
          <w:rPr>
            <w:rFonts w:eastAsia="Times New Roman"/>
            <w:color w:val="0000FF"/>
            <w:kern w:val="0"/>
            <w:u w:val="single"/>
            <w:lang w:eastAsia="en-GB"/>
            <w14:ligatures w14:val="none"/>
          </w:rPr>
          <w:t>Universal Credit account</w:t>
        </w:r>
      </w:hyperlink>
      <w:r w:rsidRPr="00920743">
        <w:rPr>
          <w:rFonts w:eastAsia="Times New Roman"/>
          <w:color w:val="222222"/>
          <w:kern w:val="0"/>
          <w:lang w:eastAsia="en-GB"/>
          <w14:ligatures w14:val="none"/>
        </w:rPr>
        <w:t>. An overview of </w:t>
      </w:r>
      <w:hyperlink r:id="rId18" w:history="1">
        <w:r w:rsidRPr="00920743">
          <w:rPr>
            <w:rFonts w:eastAsia="Times New Roman"/>
            <w:color w:val="0000FF"/>
            <w:kern w:val="0"/>
            <w:u w:val="single"/>
            <w:lang w:eastAsia="en-GB"/>
            <w14:ligatures w14:val="none"/>
          </w:rPr>
          <w:t>Universal Credit</w:t>
        </w:r>
      </w:hyperlink>
      <w:r w:rsidRPr="00920743">
        <w:rPr>
          <w:rFonts w:eastAsia="Times New Roman"/>
          <w:color w:val="222222"/>
          <w:kern w:val="0"/>
          <w:lang w:eastAsia="en-GB"/>
          <w14:ligatures w14:val="none"/>
        </w:rPr>
        <w:t> can be found online.</w:t>
      </w:r>
    </w:p>
    <w:p w14:paraId="73AD8D30" w14:textId="77777777" w:rsidR="00920743" w:rsidRPr="00C41D10" w:rsidRDefault="00920743" w:rsidP="00920743"/>
    <w:p w14:paraId="05614AE0"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19" w:anchor="will-there-be-an-increase-to-business-expenses-business-mileage-rates-" w:history="1">
        <w:r w:rsidR="00920743" w:rsidRPr="000628D5">
          <w:rPr>
            <w:rFonts w:eastAsia="Times New Roman"/>
            <w:b/>
            <w:bCs/>
            <w:color w:val="000000" w:themeColor="text1"/>
            <w:kern w:val="0"/>
            <w:lang w:eastAsia="en-GB"/>
            <w14:ligatures w14:val="none"/>
          </w:rPr>
          <w:t>Will there be an increase to business expenses/business mileage rates?</w:t>
        </w:r>
      </w:hyperlink>
    </w:p>
    <w:p w14:paraId="008217B8"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There is no increase to the mileage rates due to the national pay award.</w:t>
      </w:r>
    </w:p>
    <w:p w14:paraId="19D4A4FE" w14:textId="77777777" w:rsidR="00920743" w:rsidRPr="00920743" w:rsidRDefault="00920743" w:rsidP="00920743">
      <w:pPr>
        <w:shd w:val="clear" w:color="auto" w:fill="FFFFFF"/>
        <w:spacing w:after="150"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Our business mileage rates are in line with HM Revenue and Customs (HMRC) rates and will only increase if HMRC increase these.</w:t>
      </w:r>
    </w:p>
    <w:p w14:paraId="05D1E131" w14:textId="77777777" w:rsidR="00920743" w:rsidRPr="00C41D10" w:rsidRDefault="00920743" w:rsidP="00920743"/>
    <w:p w14:paraId="71ED91F2" w14:textId="77777777" w:rsidR="00920743" w:rsidRPr="000628D5" w:rsidRDefault="00FE5DBF" w:rsidP="00920743">
      <w:pPr>
        <w:shd w:val="clear" w:color="auto" w:fill="FFFFFF"/>
        <w:rPr>
          <w:rFonts w:eastAsia="Times New Roman"/>
          <w:b/>
          <w:bCs/>
          <w:color w:val="000000" w:themeColor="text1"/>
          <w:kern w:val="0"/>
          <w:lang w:eastAsia="en-GB"/>
          <w14:ligatures w14:val="none"/>
        </w:rPr>
      </w:pPr>
      <w:hyperlink r:id="rId20" w:anchor="who-do-i-speak-to-about-pay-queries-" w:history="1">
        <w:r w:rsidR="00920743" w:rsidRPr="000628D5">
          <w:rPr>
            <w:rFonts w:eastAsia="Times New Roman"/>
            <w:b/>
            <w:bCs/>
            <w:color w:val="000000" w:themeColor="text1"/>
            <w:kern w:val="0"/>
            <w:lang w:eastAsia="en-GB"/>
            <w14:ligatures w14:val="none"/>
          </w:rPr>
          <w:t>Who do I speak to about pay queries? </w:t>
        </w:r>
      </w:hyperlink>
    </w:p>
    <w:p w14:paraId="4204F3AA" w14:textId="7A60CCA9" w:rsidR="00920743" w:rsidRPr="00920743" w:rsidRDefault="00920743" w:rsidP="00920743">
      <w:pPr>
        <w:shd w:val="clear" w:color="auto" w:fill="FFFFFF"/>
        <w:spacing w:line="336" w:lineRule="atLeast"/>
        <w:rPr>
          <w:rFonts w:eastAsia="Times New Roman"/>
          <w:color w:val="222222"/>
          <w:kern w:val="0"/>
          <w:lang w:eastAsia="en-GB"/>
          <w14:ligatures w14:val="none"/>
        </w:rPr>
      </w:pPr>
      <w:r w:rsidRPr="00920743">
        <w:rPr>
          <w:rFonts w:eastAsia="Times New Roman"/>
          <w:color w:val="222222"/>
          <w:kern w:val="0"/>
          <w:lang w:eastAsia="en-GB"/>
          <w14:ligatures w14:val="none"/>
        </w:rPr>
        <w:t>If these questions and answers don’t answer your question, ask your line manager. If they can’t help, </w:t>
      </w:r>
      <w:hyperlink r:id="rId21" w:history="1">
        <w:r w:rsidRPr="00920743">
          <w:rPr>
            <w:rFonts w:eastAsia="Times New Roman"/>
            <w:color w:val="000000" w:themeColor="text1"/>
            <w:kern w:val="0"/>
            <w:lang w:eastAsia="en-GB"/>
            <w14:ligatures w14:val="none"/>
          </w:rPr>
          <w:t>contact IBC</w:t>
        </w:r>
      </w:hyperlink>
      <w:r w:rsidRPr="00C41D10">
        <w:rPr>
          <w:rFonts w:eastAsia="Times New Roman"/>
          <w:color w:val="000000" w:themeColor="text1"/>
          <w:kern w:val="0"/>
          <w:lang w:eastAsia="en-GB"/>
          <w14:ligatures w14:val="none"/>
        </w:rPr>
        <w:t xml:space="preserve"> se</w:t>
      </w:r>
      <w:r w:rsidRPr="00C41D10">
        <w:rPr>
          <w:rFonts w:eastAsia="Times New Roman"/>
          <w:color w:val="222222"/>
          <w:kern w:val="0"/>
          <w:lang w:eastAsia="en-GB"/>
          <w14:ligatures w14:val="none"/>
        </w:rPr>
        <w:t>lf-service</w:t>
      </w:r>
      <w:r w:rsidRPr="00920743">
        <w:rPr>
          <w:rFonts w:eastAsia="Times New Roman"/>
          <w:color w:val="222222"/>
          <w:kern w:val="0"/>
          <w:lang w:eastAsia="en-GB"/>
          <w14:ligatures w14:val="none"/>
        </w:rPr>
        <w:t>. </w:t>
      </w:r>
    </w:p>
    <w:p w14:paraId="2B15B7F1" w14:textId="77777777" w:rsidR="00920743" w:rsidRPr="00C41D10" w:rsidRDefault="00920743" w:rsidP="00920743"/>
    <w:sectPr w:rsidR="00920743" w:rsidRPr="00C41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43"/>
    <w:rsid w:val="000628D5"/>
    <w:rsid w:val="000B4310"/>
    <w:rsid w:val="0023071B"/>
    <w:rsid w:val="004000D7"/>
    <w:rsid w:val="004C2768"/>
    <w:rsid w:val="00504E43"/>
    <w:rsid w:val="007908F4"/>
    <w:rsid w:val="00920743"/>
    <w:rsid w:val="009559B7"/>
    <w:rsid w:val="009B5F48"/>
    <w:rsid w:val="00AA5FD6"/>
    <w:rsid w:val="00C41D10"/>
    <w:rsid w:val="00D0352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ADFC"/>
  <w15:chartTrackingRefBased/>
  <w15:docId w15:val="{20B4EFDA-24A4-4F1E-BA3B-52BEAB55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link w:val="Heading1Char"/>
    <w:uiPriority w:val="9"/>
    <w:qFormat/>
    <w:rsid w:val="00920743"/>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920743"/>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743"/>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920743"/>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2074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920743"/>
    <w:rPr>
      <w:color w:val="0000FF"/>
      <w:u w:val="single"/>
    </w:rPr>
  </w:style>
  <w:style w:type="character" w:styleId="FollowedHyperlink">
    <w:name w:val="FollowedHyperlink"/>
    <w:basedOn w:val="DefaultParagraphFont"/>
    <w:uiPriority w:val="99"/>
    <w:semiHidden/>
    <w:unhideWhenUsed/>
    <w:rsid w:val="00AA5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040">
      <w:bodyDiv w:val="1"/>
      <w:marLeft w:val="0"/>
      <w:marRight w:val="0"/>
      <w:marTop w:val="0"/>
      <w:marBottom w:val="0"/>
      <w:divBdr>
        <w:top w:val="none" w:sz="0" w:space="0" w:color="auto"/>
        <w:left w:val="none" w:sz="0" w:space="0" w:color="auto"/>
        <w:bottom w:val="none" w:sz="0" w:space="0" w:color="auto"/>
        <w:right w:val="none" w:sz="0" w:space="0" w:color="auto"/>
      </w:divBdr>
      <w:divsChild>
        <w:div w:id="1486362616">
          <w:marLeft w:val="0"/>
          <w:marRight w:val="0"/>
          <w:marTop w:val="15"/>
          <w:marBottom w:val="0"/>
          <w:divBdr>
            <w:top w:val="single" w:sz="6" w:space="0" w:color="AAAAAA"/>
            <w:left w:val="single" w:sz="6" w:space="0" w:color="AAAAAA"/>
            <w:bottom w:val="single" w:sz="6" w:space="0" w:color="AAAAAA"/>
            <w:right w:val="single" w:sz="6" w:space="0" w:color="AAAAAA"/>
          </w:divBdr>
        </w:div>
        <w:div w:id="79261347">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443966676">
      <w:bodyDiv w:val="1"/>
      <w:marLeft w:val="0"/>
      <w:marRight w:val="0"/>
      <w:marTop w:val="0"/>
      <w:marBottom w:val="0"/>
      <w:divBdr>
        <w:top w:val="none" w:sz="0" w:space="0" w:color="auto"/>
        <w:left w:val="none" w:sz="0" w:space="0" w:color="auto"/>
        <w:bottom w:val="none" w:sz="0" w:space="0" w:color="auto"/>
        <w:right w:val="none" w:sz="0" w:space="0" w:color="auto"/>
      </w:divBdr>
      <w:divsChild>
        <w:div w:id="1970431191">
          <w:marLeft w:val="0"/>
          <w:marRight w:val="0"/>
          <w:marTop w:val="15"/>
          <w:marBottom w:val="0"/>
          <w:divBdr>
            <w:top w:val="single" w:sz="6" w:space="0" w:color="AAAAAA"/>
            <w:left w:val="single" w:sz="6" w:space="0" w:color="AAAAAA"/>
            <w:bottom w:val="single" w:sz="6" w:space="0" w:color="AAAAAA"/>
            <w:right w:val="single" w:sz="6" w:space="0" w:color="AAAAAA"/>
          </w:divBdr>
        </w:div>
        <w:div w:id="571545188">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523174880">
      <w:bodyDiv w:val="1"/>
      <w:marLeft w:val="0"/>
      <w:marRight w:val="0"/>
      <w:marTop w:val="0"/>
      <w:marBottom w:val="0"/>
      <w:divBdr>
        <w:top w:val="none" w:sz="0" w:space="0" w:color="auto"/>
        <w:left w:val="none" w:sz="0" w:space="0" w:color="auto"/>
        <w:bottom w:val="none" w:sz="0" w:space="0" w:color="auto"/>
        <w:right w:val="none" w:sz="0" w:space="0" w:color="auto"/>
      </w:divBdr>
      <w:divsChild>
        <w:div w:id="1492451778">
          <w:marLeft w:val="0"/>
          <w:marRight w:val="0"/>
          <w:marTop w:val="15"/>
          <w:marBottom w:val="0"/>
          <w:divBdr>
            <w:top w:val="single" w:sz="6" w:space="0" w:color="AAAAAA"/>
            <w:left w:val="single" w:sz="6" w:space="0" w:color="AAAAAA"/>
            <w:bottom w:val="single" w:sz="6" w:space="0" w:color="AAAAAA"/>
            <w:right w:val="single" w:sz="6" w:space="0" w:color="AAAAAA"/>
          </w:divBdr>
        </w:div>
        <w:div w:id="1908957261">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785124953">
      <w:bodyDiv w:val="1"/>
      <w:marLeft w:val="0"/>
      <w:marRight w:val="0"/>
      <w:marTop w:val="0"/>
      <w:marBottom w:val="0"/>
      <w:divBdr>
        <w:top w:val="none" w:sz="0" w:space="0" w:color="auto"/>
        <w:left w:val="none" w:sz="0" w:space="0" w:color="auto"/>
        <w:bottom w:val="none" w:sz="0" w:space="0" w:color="auto"/>
        <w:right w:val="none" w:sz="0" w:space="0" w:color="auto"/>
      </w:divBdr>
      <w:divsChild>
        <w:div w:id="1330988955">
          <w:marLeft w:val="0"/>
          <w:marRight w:val="0"/>
          <w:marTop w:val="15"/>
          <w:marBottom w:val="0"/>
          <w:divBdr>
            <w:top w:val="single" w:sz="6" w:space="0" w:color="AAAAAA"/>
            <w:left w:val="single" w:sz="6" w:space="0" w:color="AAAAAA"/>
            <w:bottom w:val="single" w:sz="6" w:space="0" w:color="AAAAAA"/>
            <w:right w:val="single" w:sz="6" w:space="0" w:color="AAAAAA"/>
          </w:divBdr>
        </w:div>
        <w:div w:id="434636852">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808016679">
      <w:bodyDiv w:val="1"/>
      <w:marLeft w:val="0"/>
      <w:marRight w:val="0"/>
      <w:marTop w:val="0"/>
      <w:marBottom w:val="0"/>
      <w:divBdr>
        <w:top w:val="none" w:sz="0" w:space="0" w:color="auto"/>
        <w:left w:val="none" w:sz="0" w:space="0" w:color="auto"/>
        <w:bottom w:val="none" w:sz="0" w:space="0" w:color="auto"/>
        <w:right w:val="none" w:sz="0" w:space="0" w:color="auto"/>
      </w:divBdr>
      <w:divsChild>
        <w:div w:id="837813662">
          <w:marLeft w:val="0"/>
          <w:marRight w:val="0"/>
          <w:marTop w:val="15"/>
          <w:marBottom w:val="0"/>
          <w:divBdr>
            <w:top w:val="single" w:sz="6" w:space="0" w:color="AAAAAA"/>
            <w:left w:val="single" w:sz="6" w:space="0" w:color="AAAAAA"/>
            <w:bottom w:val="single" w:sz="6" w:space="0" w:color="AAAAAA"/>
            <w:right w:val="single" w:sz="6" w:space="0" w:color="AAAAAA"/>
          </w:divBdr>
        </w:div>
        <w:div w:id="175310733">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873230724">
      <w:bodyDiv w:val="1"/>
      <w:marLeft w:val="0"/>
      <w:marRight w:val="0"/>
      <w:marTop w:val="0"/>
      <w:marBottom w:val="0"/>
      <w:divBdr>
        <w:top w:val="none" w:sz="0" w:space="0" w:color="auto"/>
        <w:left w:val="none" w:sz="0" w:space="0" w:color="auto"/>
        <w:bottom w:val="none" w:sz="0" w:space="0" w:color="auto"/>
        <w:right w:val="none" w:sz="0" w:space="0" w:color="auto"/>
      </w:divBdr>
      <w:divsChild>
        <w:div w:id="129908846">
          <w:marLeft w:val="0"/>
          <w:marRight w:val="0"/>
          <w:marTop w:val="15"/>
          <w:marBottom w:val="0"/>
          <w:divBdr>
            <w:top w:val="single" w:sz="6" w:space="0" w:color="AAAAAA"/>
            <w:left w:val="single" w:sz="6" w:space="0" w:color="AAAAAA"/>
            <w:bottom w:val="single" w:sz="6" w:space="0" w:color="AAAAAA"/>
            <w:right w:val="single" w:sz="6" w:space="0" w:color="AAAAAA"/>
          </w:divBdr>
        </w:div>
        <w:div w:id="1603610848">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911814094">
      <w:bodyDiv w:val="1"/>
      <w:marLeft w:val="0"/>
      <w:marRight w:val="0"/>
      <w:marTop w:val="0"/>
      <w:marBottom w:val="0"/>
      <w:divBdr>
        <w:top w:val="none" w:sz="0" w:space="0" w:color="auto"/>
        <w:left w:val="none" w:sz="0" w:space="0" w:color="auto"/>
        <w:bottom w:val="none" w:sz="0" w:space="0" w:color="auto"/>
        <w:right w:val="none" w:sz="0" w:space="0" w:color="auto"/>
      </w:divBdr>
      <w:divsChild>
        <w:div w:id="419259908">
          <w:marLeft w:val="0"/>
          <w:marRight w:val="0"/>
          <w:marTop w:val="15"/>
          <w:marBottom w:val="0"/>
          <w:divBdr>
            <w:top w:val="single" w:sz="6" w:space="0" w:color="AAAAAA"/>
            <w:left w:val="single" w:sz="6" w:space="0" w:color="AAAAAA"/>
            <w:bottom w:val="single" w:sz="6" w:space="0" w:color="AAAAAA"/>
            <w:right w:val="single" w:sz="6" w:space="0" w:color="AAAAAA"/>
          </w:divBdr>
        </w:div>
        <w:div w:id="1152060939">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1044719396">
      <w:bodyDiv w:val="1"/>
      <w:marLeft w:val="0"/>
      <w:marRight w:val="0"/>
      <w:marTop w:val="0"/>
      <w:marBottom w:val="0"/>
      <w:divBdr>
        <w:top w:val="none" w:sz="0" w:space="0" w:color="auto"/>
        <w:left w:val="none" w:sz="0" w:space="0" w:color="auto"/>
        <w:bottom w:val="none" w:sz="0" w:space="0" w:color="auto"/>
        <w:right w:val="none" w:sz="0" w:space="0" w:color="auto"/>
      </w:divBdr>
      <w:divsChild>
        <w:div w:id="1127315729">
          <w:marLeft w:val="0"/>
          <w:marRight w:val="0"/>
          <w:marTop w:val="0"/>
          <w:marBottom w:val="0"/>
          <w:divBdr>
            <w:top w:val="none" w:sz="0" w:space="0" w:color="auto"/>
            <w:left w:val="none" w:sz="0" w:space="0" w:color="auto"/>
            <w:bottom w:val="none" w:sz="0" w:space="0" w:color="auto"/>
            <w:right w:val="none" w:sz="0" w:space="0" w:color="auto"/>
          </w:divBdr>
          <w:divsChild>
            <w:div w:id="610745427">
              <w:marLeft w:val="0"/>
              <w:marRight w:val="0"/>
              <w:marTop w:val="0"/>
              <w:marBottom w:val="0"/>
              <w:divBdr>
                <w:top w:val="none" w:sz="0" w:space="0" w:color="auto"/>
                <w:left w:val="none" w:sz="0" w:space="0" w:color="auto"/>
                <w:bottom w:val="none" w:sz="0" w:space="0" w:color="auto"/>
                <w:right w:val="none" w:sz="0" w:space="0" w:color="auto"/>
              </w:divBdr>
              <w:divsChild>
                <w:div w:id="1247614194">
                  <w:marLeft w:val="0"/>
                  <w:marRight w:val="0"/>
                  <w:marTop w:val="0"/>
                  <w:marBottom w:val="0"/>
                  <w:divBdr>
                    <w:top w:val="none" w:sz="0" w:space="0" w:color="auto"/>
                    <w:left w:val="none" w:sz="0" w:space="0" w:color="auto"/>
                    <w:bottom w:val="none" w:sz="0" w:space="0" w:color="auto"/>
                    <w:right w:val="none" w:sz="0" w:space="0" w:color="auto"/>
                  </w:divBdr>
                  <w:divsChild>
                    <w:div w:id="904217460">
                      <w:marLeft w:val="0"/>
                      <w:marRight w:val="0"/>
                      <w:marTop w:val="0"/>
                      <w:marBottom w:val="0"/>
                      <w:divBdr>
                        <w:top w:val="none" w:sz="0" w:space="0" w:color="auto"/>
                        <w:left w:val="none" w:sz="0" w:space="0" w:color="auto"/>
                        <w:bottom w:val="none" w:sz="0" w:space="0" w:color="auto"/>
                        <w:right w:val="none" w:sz="0" w:space="0" w:color="auto"/>
                      </w:divBdr>
                      <w:divsChild>
                        <w:div w:id="1719359826">
                          <w:marLeft w:val="0"/>
                          <w:marRight w:val="0"/>
                          <w:marTop w:val="0"/>
                          <w:marBottom w:val="0"/>
                          <w:divBdr>
                            <w:top w:val="none" w:sz="0" w:space="0" w:color="auto"/>
                            <w:left w:val="none" w:sz="0" w:space="0" w:color="auto"/>
                            <w:bottom w:val="none" w:sz="0" w:space="0" w:color="auto"/>
                            <w:right w:val="none" w:sz="0" w:space="0" w:color="auto"/>
                          </w:divBdr>
                          <w:divsChild>
                            <w:div w:id="812604562">
                              <w:marLeft w:val="0"/>
                              <w:marRight w:val="0"/>
                              <w:marTop w:val="0"/>
                              <w:marBottom w:val="0"/>
                              <w:divBdr>
                                <w:top w:val="none" w:sz="0" w:space="0" w:color="auto"/>
                                <w:left w:val="none" w:sz="0" w:space="0" w:color="auto"/>
                                <w:bottom w:val="none" w:sz="0" w:space="0" w:color="auto"/>
                                <w:right w:val="none" w:sz="0" w:space="0" w:color="auto"/>
                              </w:divBdr>
                              <w:divsChild>
                                <w:div w:id="1032264953">
                                  <w:marLeft w:val="0"/>
                                  <w:marRight w:val="0"/>
                                  <w:marTop w:val="150"/>
                                  <w:marBottom w:val="150"/>
                                  <w:divBdr>
                                    <w:top w:val="none" w:sz="0" w:space="0" w:color="auto"/>
                                    <w:left w:val="none" w:sz="0" w:space="0" w:color="auto"/>
                                    <w:bottom w:val="none" w:sz="0" w:space="0" w:color="auto"/>
                                    <w:right w:val="none" w:sz="0" w:space="0" w:color="auto"/>
                                  </w:divBdr>
                                  <w:divsChild>
                                    <w:div w:id="43019617">
                                      <w:marLeft w:val="0"/>
                                      <w:marRight w:val="0"/>
                                      <w:marTop w:val="0"/>
                                      <w:marBottom w:val="0"/>
                                      <w:divBdr>
                                        <w:top w:val="none" w:sz="0" w:space="0" w:color="auto"/>
                                        <w:left w:val="none" w:sz="0" w:space="0" w:color="auto"/>
                                        <w:bottom w:val="none" w:sz="0" w:space="0" w:color="auto"/>
                                        <w:right w:val="none" w:sz="0" w:space="0" w:color="auto"/>
                                      </w:divBdr>
                                      <w:divsChild>
                                        <w:div w:id="14437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9017">
                                  <w:marLeft w:val="0"/>
                                  <w:marRight w:val="0"/>
                                  <w:marTop w:val="0"/>
                                  <w:marBottom w:val="0"/>
                                  <w:divBdr>
                                    <w:top w:val="none" w:sz="0" w:space="0" w:color="auto"/>
                                    <w:left w:val="none" w:sz="0" w:space="0" w:color="auto"/>
                                    <w:bottom w:val="none" w:sz="0" w:space="0" w:color="auto"/>
                                    <w:right w:val="none" w:sz="0" w:space="0" w:color="auto"/>
                                  </w:divBdr>
                                  <w:divsChild>
                                    <w:div w:id="1730500085">
                                      <w:marLeft w:val="0"/>
                                      <w:marRight w:val="0"/>
                                      <w:marTop w:val="0"/>
                                      <w:marBottom w:val="0"/>
                                      <w:divBdr>
                                        <w:top w:val="none" w:sz="0" w:space="0" w:color="auto"/>
                                        <w:left w:val="none" w:sz="0" w:space="0" w:color="auto"/>
                                        <w:bottom w:val="none" w:sz="0" w:space="0" w:color="auto"/>
                                        <w:right w:val="none" w:sz="0" w:space="0" w:color="auto"/>
                                      </w:divBdr>
                                      <w:divsChild>
                                        <w:div w:id="521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5407">
      <w:bodyDiv w:val="1"/>
      <w:marLeft w:val="0"/>
      <w:marRight w:val="0"/>
      <w:marTop w:val="0"/>
      <w:marBottom w:val="0"/>
      <w:divBdr>
        <w:top w:val="none" w:sz="0" w:space="0" w:color="auto"/>
        <w:left w:val="none" w:sz="0" w:space="0" w:color="auto"/>
        <w:bottom w:val="none" w:sz="0" w:space="0" w:color="auto"/>
        <w:right w:val="none" w:sz="0" w:space="0" w:color="auto"/>
      </w:divBdr>
      <w:divsChild>
        <w:div w:id="1429693001">
          <w:marLeft w:val="0"/>
          <w:marRight w:val="0"/>
          <w:marTop w:val="15"/>
          <w:marBottom w:val="0"/>
          <w:divBdr>
            <w:top w:val="single" w:sz="6" w:space="0" w:color="AAAAAA"/>
            <w:left w:val="single" w:sz="6" w:space="0" w:color="AAAAAA"/>
            <w:bottom w:val="single" w:sz="6" w:space="0" w:color="AAAAAA"/>
            <w:right w:val="single" w:sz="6" w:space="0" w:color="AAAAAA"/>
          </w:divBdr>
        </w:div>
        <w:div w:id="76122294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203396417">
      <w:bodyDiv w:val="1"/>
      <w:marLeft w:val="0"/>
      <w:marRight w:val="0"/>
      <w:marTop w:val="0"/>
      <w:marBottom w:val="0"/>
      <w:divBdr>
        <w:top w:val="none" w:sz="0" w:space="0" w:color="auto"/>
        <w:left w:val="none" w:sz="0" w:space="0" w:color="auto"/>
        <w:bottom w:val="none" w:sz="0" w:space="0" w:color="auto"/>
        <w:right w:val="none" w:sz="0" w:space="0" w:color="auto"/>
      </w:divBdr>
      <w:divsChild>
        <w:div w:id="1403985797">
          <w:marLeft w:val="0"/>
          <w:marRight w:val="0"/>
          <w:marTop w:val="15"/>
          <w:marBottom w:val="0"/>
          <w:divBdr>
            <w:top w:val="single" w:sz="6" w:space="0" w:color="AAAAAA"/>
            <w:left w:val="single" w:sz="6" w:space="0" w:color="AAAAAA"/>
            <w:bottom w:val="single" w:sz="6" w:space="0" w:color="AAAAAA"/>
            <w:right w:val="single" w:sz="6" w:space="0" w:color="AAAAAA"/>
          </w:divBdr>
        </w:div>
        <w:div w:id="1019895056">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1213955987">
      <w:bodyDiv w:val="1"/>
      <w:marLeft w:val="0"/>
      <w:marRight w:val="0"/>
      <w:marTop w:val="0"/>
      <w:marBottom w:val="0"/>
      <w:divBdr>
        <w:top w:val="none" w:sz="0" w:space="0" w:color="auto"/>
        <w:left w:val="none" w:sz="0" w:space="0" w:color="auto"/>
        <w:bottom w:val="none" w:sz="0" w:space="0" w:color="auto"/>
        <w:right w:val="none" w:sz="0" w:space="0" w:color="auto"/>
      </w:divBdr>
      <w:divsChild>
        <w:div w:id="2003653820">
          <w:marLeft w:val="0"/>
          <w:marRight w:val="0"/>
          <w:marTop w:val="15"/>
          <w:marBottom w:val="0"/>
          <w:divBdr>
            <w:top w:val="single" w:sz="6" w:space="0" w:color="AAAAAA"/>
            <w:left w:val="single" w:sz="6" w:space="0" w:color="AAAAAA"/>
            <w:bottom w:val="single" w:sz="6" w:space="0" w:color="AAAAAA"/>
            <w:right w:val="single" w:sz="6" w:space="0" w:color="AAAAAA"/>
          </w:divBdr>
        </w:div>
        <w:div w:id="1670986061">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1570339975">
      <w:bodyDiv w:val="1"/>
      <w:marLeft w:val="0"/>
      <w:marRight w:val="0"/>
      <w:marTop w:val="0"/>
      <w:marBottom w:val="0"/>
      <w:divBdr>
        <w:top w:val="none" w:sz="0" w:space="0" w:color="auto"/>
        <w:left w:val="none" w:sz="0" w:space="0" w:color="auto"/>
        <w:bottom w:val="none" w:sz="0" w:space="0" w:color="auto"/>
        <w:right w:val="none" w:sz="0" w:space="0" w:color="auto"/>
      </w:divBdr>
      <w:divsChild>
        <w:div w:id="1732461562">
          <w:marLeft w:val="0"/>
          <w:marRight w:val="0"/>
          <w:marTop w:val="15"/>
          <w:marBottom w:val="0"/>
          <w:divBdr>
            <w:top w:val="single" w:sz="6" w:space="0" w:color="AAAAAA"/>
            <w:left w:val="single" w:sz="6" w:space="0" w:color="AAAAAA"/>
            <w:bottom w:val="single" w:sz="6" w:space="0" w:color="AAAAAA"/>
            <w:right w:val="single" w:sz="6" w:space="0" w:color="AAAAAA"/>
          </w:divBdr>
        </w:div>
        <w:div w:id="2065596294">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1609004304">
      <w:bodyDiv w:val="1"/>
      <w:marLeft w:val="0"/>
      <w:marRight w:val="0"/>
      <w:marTop w:val="0"/>
      <w:marBottom w:val="0"/>
      <w:divBdr>
        <w:top w:val="none" w:sz="0" w:space="0" w:color="auto"/>
        <w:left w:val="none" w:sz="0" w:space="0" w:color="auto"/>
        <w:bottom w:val="none" w:sz="0" w:space="0" w:color="auto"/>
        <w:right w:val="none" w:sz="0" w:space="0" w:color="auto"/>
      </w:divBdr>
      <w:divsChild>
        <w:div w:id="1901481337">
          <w:marLeft w:val="0"/>
          <w:marRight w:val="0"/>
          <w:marTop w:val="15"/>
          <w:marBottom w:val="0"/>
          <w:divBdr>
            <w:top w:val="single" w:sz="6" w:space="0" w:color="AAAAAA"/>
            <w:left w:val="single" w:sz="6" w:space="0" w:color="AAAAAA"/>
            <w:bottom w:val="single" w:sz="6" w:space="0" w:color="AAAAAA"/>
            <w:right w:val="single" w:sz="6" w:space="0" w:color="AAAAAA"/>
          </w:divBdr>
        </w:div>
        <w:div w:id="1118645323">
          <w:marLeft w:val="0"/>
          <w:marRight w:val="0"/>
          <w:marTop w:val="0"/>
          <w:marBottom w:val="30"/>
          <w:divBdr>
            <w:top w:val="none" w:sz="0" w:space="11" w:color="auto"/>
            <w:left w:val="single" w:sz="6" w:space="26" w:color="AAAAAA"/>
            <w:bottom w:val="single" w:sz="6" w:space="11" w:color="AAAAAA"/>
            <w:right w:val="single" w:sz="6" w:space="26" w:color="AAAAAA"/>
          </w:divBdr>
        </w:div>
      </w:divsChild>
    </w:div>
    <w:div w:id="1750494489">
      <w:bodyDiv w:val="1"/>
      <w:marLeft w:val="0"/>
      <w:marRight w:val="0"/>
      <w:marTop w:val="0"/>
      <w:marBottom w:val="0"/>
      <w:divBdr>
        <w:top w:val="none" w:sz="0" w:space="0" w:color="auto"/>
        <w:left w:val="none" w:sz="0" w:space="0" w:color="auto"/>
        <w:bottom w:val="none" w:sz="0" w:space="0" w:color="auto"/>
        <w:right w:val="none" w:sz="0" w:space="0" w:color="auto"/>
      </w:divBdr>
      <w:divsChild>
        <w:div w:id="1793010863">
          <w:marLeft w:val="0"/>
          <w:marRight w:val="0"/>
          <w:marTop w:val="15"/>
          <w:marBottom w:val="0"/>
          <w:divBdr>
            <w:top w:val="single" w:sz="6" w:space="0" w:color="AAAAAA"/>
            <w:left w:val="single" w:sz="6" w:space="0" w:color="AAAAAA"/>
            <w:bottom w:val="single" w:sz="6" w:space="0" w:color="AAAAAA"/>
            <w:right w:val="single" w:sz="6" w:space="0" w:color="AAAAAA"/>
          </w:divBdr>
        </w:div>
        <w:div w:id="1483809023">
          <w:marLeft w:val="0"/>
          <w:marRight w:val="0"/>
          <w:marTop w:val="0"/>
          <w:marBottom w:val="30"/>
          <w:divBdr>
            <w:top w:val="none" w:sz="0" w:space="11" w:color="auto"/>
            <w:left w:val="single" w:sz="6" w:space="26" w:color="AAAAAA"/>
            <w:bottom w:val="single" w:sz="6" w:space="11"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msd7.theocn.org/cms/content/pay-award-202223-questions-and-answers" TargetMode="External"/><Relationship Id="rId13" Type="http://schemas.openxmlformats.org/officeDocument/2006/relationships/hyperlink" Target="https://www.oxfordshire.gov.uk/business/oxfordshire-pension-fund/pension-scheme-members/active-members" TargetMode="External"/><Relationship Id="rId18" Type="http://schemas.openxmlformats.org/officeDocument/2006/relationships/hyperlink" Target="https://www.gov.uk/universal-credit" TargetMode="External"/><Relationship Id="rId3" Type="http://schemas.openxmlformats.org/officeDocument/2006/relationships/webSettings" Target="webSettings.xml"/><Relationship Id="rId21" Type="http://schemas.openxmlformats.org/officeDocument/2006/relationships/hyperlink" Target="https://schools.oxfordshire.gov.uk/cms/content/help-self-service-ibc" TargetMode="External"/><Relationship Id="rId7" Type="http://schemas.openxmlformats.org/officeDocument/2006/relationships/hyperlink" Target="https://schools.cmsd7.theocn.org/cms/content/pay-award-202223-questions-and-answers" TargetMode="External"/><Relationship Id="rId12" Type="http://schemas.openxmlformats.org/officeDocument/2006/relationships/hyperlink" Target="https://schools.cmsd7.theocn.org/cms/content/pay-award-202223-questions-and-answers" TargetMode="External"/><Relationship Id="rId17" Type="http://schemas.openxmlformats.org/officeDocument/2006/relationships/hyperlink" Target="http://www.gov.uk/sign-in-universal-credit" TargetMode="External"/><Relationship Id="rId2" Type="http://schemas.openxmlformats.org/officeDocument/2006/relationships/settings" Target="settings.xml"/><Relationship Id="rId16" Type="http://schemas.openxmlformats.org/officeDocument/2006/relationships/hyperlink" Target="https://schools.cmsd7.theocn.org/cms/content/pay-award-202223-questions-and-answers" TargetMode="External"/><Relationship Id="rId20" Type="http://schemas.openxmlformats.org/officeDocument/2006/relationships/hyperlink" Target="https://schools.cmsd7.theocn.org/cms/content/pay-award-202223-questions-and-answers" TargetMode="External"/><Relationship Id="rId1" Type="http://schemas.openxmlformats.org/officeDocument/2006/relationships/styles" Target="styles.xml"/><Relationship Id="rId6" Type="http://schemas.openxmlformats.org/officeDocument/2006/relationships/hyperlink" Target="https://schools.cmsd7.theocn.org/cms/content/pay-award-202223-questions-and-answers" TargetMode="External"/><Relationship Id="rId11" Type="http://schemas.openxmlformats.org/officeDocument/2006/relationships/hyperlink" Target="https://schools.cmsd7.theocn.org/cms/content/pay-award-202223-questions-and-answers" TargetMode="External"/><Relationship Id="rId5" Type="http://schemas.openxmlformats.org/officeDocument/2006/relationships/hyperlink" Target="https://schools.oxfordshire.gov.uk/cms/content/pay-information" TargetMode="External"/><Relationship Id="rId15" Type="http://schemas.openxmlformats.org/officeDocument/2006/relationships/hyperlink" Target="https://www.gov.uk/income-tax-rates" TargetMode="External"/><Relationship Id="rId23" Type="http://schemas.openxmlformats.org/officeDocument/2006/relationships/theme" Target="theme/theme1.xml"/><Relationship Id="rId10" Type="http://schemas.openxmlformats.org/officeDocument/2006/relationships/hyperlink" Target="https://schools.cmsd7.theocn.org/cms/content/pay-award-202223-questions-and-answers" TargetMode="External"/><Relationship Id="rId19" Type="http://schemas.openxmlformats.org/officeDocument/2006/relationships/hyperlink" Target="https://schools.cmsd7.theocn.org/cms/content/pay-award-202223-questions-and-answers" TargetMode="External"/><Relationship Id="rId4" Type="http://schemas.openxmlformats.org/officeDocument/2006/relationships/hyperlink" Target="https://schools.cmsd7.theocn.org/cms/content/pay-award-202223-questions-and-answers" TargetMode="External"/><Relationship Id="rId9" Type="http://schemas.openxmlformats.org/officeDocument/2006/relationships/hyperlink" Target="https://schools.cmsd7.theocn.org/cms/content/pay-award-202223-questions-and-answers" TargetMode="External"/><Relationship Id="rId14" Type="http://schemas.openxmlformats.org/officeDocument/2006/relationships/hyperlink" Target="https://schools.cmsd7.theocn.org/cms/content/pay-award-202223-questions-and-answ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award 2023 - frequently asked questions</dc:title>
  <dc:subject/>
  <dc:creator>Taylor, Anne-Marie - Oxfordshire County Council</dc:creator>
  <cp:keywords/>
  <dc:description/>
  <cp:lastModifiedBy>Roblin, Celia - Oxfordshire County Council</cp:lastModifiedBy>
  <cp:revision>3</cp:revision>
  <dcterms:created xsi:type="dcterms:W3CDTF">2023-12-20T17:05:00Z</dcterms:created>
  <dcterms:modified xsi:type="dcterms:W3CDTF">2023-12-20T17:06:00Z</dcterms:modified>
</cp:coreProperties>
</file>