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1F28AD0C" w14:textId="77777777" w:rsidR="00505324" w:rsidRPr="006502E9" w:rsidRDefault="00505324" w:rsidP="00505324">
      <w:pPr>
        <w:pStyle w:val="Title"/>
        <w:rPr>
          <w:rFonts w:cs="Arial"/>
          <w:szCs w:val="22"/>
        </w:rPr>
      </w:pPr>
      <w:bookmarkStart w:id="0" w:name="_Hlk47535822"/>
    </w:p>
    <w:p w14:paraId="76835F0D" w14:textId="77777777" w:rsidR="00505324" w:rsidRPr="006502E9" w:rsidRDefault="00505324" w:rsidP="00505324">
      <w:pPr>
        <w:pStyle w:val="Title"/>
        <w:rPr>
          <w:rFonts w:cs="Arial"/>
          <w:szCs w:val="22"/>
        </w:rPr>
      </w:pPr>
    </w:p>
    <w:p w14:paraId="28E270AF" w14:textId="0B9ACDDC" w:rsidR="00505324" w:rsidRDefault="001C3035" w:rsidP="00505324">
      <w:pPr>
        <w:pStyle w:val="Title"/>
        <w:rPr>
          <w:rFonts w:cs="Arial"/>
          <w:szCs w:val="22"/>
        </w:rPr>
      </w:pPr>
      <w:r>
        <w:rPr>
          <w:rFonts w:cs="Arial"/>
          <w:szCs w:val="22"/>
        </w:rPr>
        <w:t>SUSPENSION – NOTIFICATION TO LOCAL AUTHORITY</w:t>
      </w:r>
    </w:p>
    <w:p w14:paraId="4DF73756" w14:textId="51B92EA5" w:rsidR="00E6269F" w:rsidRPr="00BE57DF" w:rsidRDefault="001C3035" w:rsidP="00E6269F">
      <w:pPr>
        <w:pStyle w:val="Title"/>
        <w:jc w:val="left"/>
        <w:rPr>
          <w:rFonts w:cs="Arial"/>
          <w:b w:val="0"/>
          <w:bCs/>
          <w:szCs w:val="22"/>
        </w:rPr>
      </w:pPr>
      <w:r w:rsidRPr="00BE57DF">
        <w:rPr>
          <w:rFonts w:cs="Arial"/>
          <w:b w:val="0"/>
          <w:bCs/>
          <w:color w:val="000000" w:themeColor="text1"/>
          <w:szCs w:val="22"/>
        </w:rPr>
        <w:t xml:space="preserve">Headteachers MUST notify the governing board and the Local Authority of any suspension </w:t>
      </w:r>
      <w:r w:rsidR="00BE57DF" w:rsidRPr="00BE57DF">
        <w:rPr>
          <w:rFonts w:cs="Arial"/>
          <w:b w:val="0"/>
          <w:bCs/>
          <w:color w:val="000000" w:themeColor="text1"/>
          <w:szCs w:val="22"/>
        </w:rPr>
        <w:t>regardless of length</w:t>
      </w:r>
      <w:r w:rsidR="00BE57DF" w:rsidRPr="00BE57DF">
        <w:rPr>
          <w:rFonts w:cs="Arial"/>
          <w:color w:val="000000" w:themeColor="text1"/>
          <w:szCs w:val="22"/>
        </w:rPr>
        <w:t xml:space="preserve">. </w:t>
      </w:r>
      <w:r w:rsidR="009F7BBB" w:rsidRPr="00BE57DF">
        <w:rPr>
          <w:b w:val="0"/>
          <w:bCs/>
          <w:szCs w:val="22"/>
        </w:rPr>
        <w:t>Please make sure you have read the DFE guidance on exclusions</w:t>
      </w:r>
      <w:r w:rsidR="00BE57DF" w:rsidRPr="00BE57DF">
        <w:rPr>
          <w:szCs w:val="22"/>
        </w:rPr>
        <w:t xml:space="preserve"> </w:t>
      </w:r>
      <w:hyperlink r:id="rId7" w:history="1">
        <w:r w:rsidR="00E6269F" w:rsidRPr="00E6269F">
          <w:rPr>
            <w:rStyle w:val="Hyperlink"/>
            <w:szCs w:val="22"/>
          </w:rPr>
          <w:t>HERE</w:t>
        </w:r>
      </w:hyperlink>
    </w:p>
    <w:p w14:paraId="47FE8547" w14:textId="59A05AE5" w:rsidR="00BE57DF" w:rsidRPr="00BE57DF" w:rsidRDefault="009F7BBB" w:rsidP="009F7BBB">
      <w:pPr>
        <w:pStyle w:val="BodyText"/>
        <w:rPr>
          <w:rFonts w:ascii="Arial" w:hAnsi="Arial" w:cs="Arial"/>
          <w:b w:val="0"/>
          <w:bCs/>
          <w:sz w:val="22"/>
          <w:szCs w:val="22"/>
        </w:rPr>
      </w:pPr>
      <w:r w:rsidRPr="00BE57DF">
        <w:rPr>
          <w:rFonts w:ascii="Arial" w:hAnsi="Arial" w:cs="Arial"/>
          <w:b w:val="0"/>
          <w:bCs/>
          <w:sz w:val="22"/>
          <w:szCs w:val="22"/>
        </w:rPr>
        <w:t>Please s</w:t>
      </w:r>
      <w:r w:rsidR="00BE57DF" w:rsidRPr="00BE57DF">
        <w:rPr>
          <w:rFonts w:ascii="Arial" w:hAnsi="Arial" w:cs="Arial"/>
          <w:b w:val="0"/>
          <w:bCs/>
          <w:sz w:val="22"/>
          <w:szCs w:val="22"/>
        </w:rPr>
        <w:t>ubmit</w:t>
      </w:r>
      <w:r w:rsidRPr="00BE57DF">
        <w:rPr>
          <w:rFonts w:ascii="Arial" w:hAnsi="Arial" w:cs="Arial"/>
          <w:b w:val="0"/>
          <w:bCs/>
          <w:sz w:val="22"/>
          <w:szCs w:val="22"/>
        </w:rPr>
        <w:t xml:space="preserve"> </w:t>
      </w:r>
      <w:r w:rsidR="001C3035" w:rsidRPr="00BE57DF">
        <w:rPr>
          <w:rFonts w:ascii="Arial" w:hAnsi="Arial" w:cs="Arial"/>
          <w:b w:val="0"/>
          <w:bCs/>
          <w:sz w:val="22"/>
          <w:szCs w:val="22"/>
        </w:rPr>
        <w:t>the notif</w:t>
      </w:r>
      <w:r w:rsidR="00BE57DF" w:rsidRPr="00BE57DF">
        <w:rPr>
          <w:rFonts w:ascii="Arial" w:hAnsi="Arial" w:cs="Arial"/>
          <w:b w:val="0"/>
          <w:bCs/>
          <w:sz w:val="22"/>
          <w:szCs w:val="22"/>
        </w:rPr>
        <w:t xml:space="preserve">ication via the portal </w:t>
      </w:r>
      <w:hyperlink r:id="rId8" w:history="1">
        <w:r w:rsidR="00785211" w:rsidRPr="00785211">
          <w:rPr>
            <w:rStyle w:val="Hyperlink"/>
            <w:rFonts w:ascii="Arial" w:hAnsi="Arial" w:cs="Arial"/>
            <w:b w:val="0"/>
            <w:bCs/>
            <w:sz w:val="22"/>
            <w:szCs w:val="22"/>
          </w:rPr>
          <w:t>HERE</w:t>
        </w:r>
      </w:hyperlink>
      <w:r w:rsidR="00785211">
        <w:rPr>
          <w:rFonts w:ascii="Arial" w:hAnsi="Arial" w:cs="Arial"/>
          <w:b w:val="0"/>
          <w:bCs/>
          <w:sz w:val="22"/>
          <w:szCs w:val="22"/>
        </w:rPr>
        <w:t xml:space="preserve"> Guidance for the portal is </w:t>
      </w:r>
      <w:hyperlink r:id="rId9" w:history="1">
        <w:r w:rsidR="00785211" w:rsidRPr="00785211">
          <w:rPr>
            <w:rStyle w:val="Hyperlink"/>
            <w:rFonts w:ascii="Arial" w:hAnsi="Arial" w:cs="Arial"/>
            <w:b w:val="0"/>
            <w:bCs/>
            <w:sz w:val="22"/>
            <w:szCs w:val="22"/>
          </w:rPr>
          <w:t>HERE</w:t>
        </w:r>
      </w:hyperlink>
    </w:p>
    <w:p w14:paraId="5C593388" w14:textId="2B64758E" w:rsidR="00632E4F" w:rsidRPr="00BE57DF" w:rsidRDefault="00505324" w:rsidP="009F7BBB">
      <w:pPr>
        <w:pStyle w:val="BodyText"/>
        <w:rPr>
          <w:rFonts w:ascii="Arial" w:hAnsi="Arial" w:cs="Arial"/>
          <w:b w:val="0"/>
          <w:bCs/>
          <w:sz w:val="22"/>
          <w:szCs w:val="22"/>
        </w:rPr>
      </w:pPr>
      <w:r w:rsidRPr="00BE57DF">
        <w:rPr>
          <w:rFonts w:ascii="Arial" w:hAnsi="Arial" w:cs="Arial"/>
          <w:b w:val="0"/>
          <w:bCs/>
          <w:sz w:val="22"/>
          <w:szCs w:val="22"/>
        </w:rPr>
        <w:t>Guidance and further information can be found at</w:t>
      </w:r>
      <w:r w:rsidRPr="00BE57DF">
        <w:rPr>
          <w:rFonts w:cs="Arial"/>
          <w:b w:val="0"/>
          <w:bCs/>
          <w:sz w:val="22"/>
          <w:szCs w:val="22"/>
        </w:rPr>
        <w:t xml:space="preserve"> </w:t>
      </w:r>
      <w:hyperlink r:id="rId10" w:history="1">
        <w:r w:rsidR="006F48CF" w:rsidRPr="00BE57DF">
          <w:rPr>
            <w:rStyle w:val="Hyperlink"/>
            <w:rFonts w:ascii="Arial" w:hAnsi="Arial" w:cs="Arial"/>
            <w:b w:val="0"/>
            <w:bCs/>
            <w:sz w:val="22"/>
            <w:szCs w:val="22"/>
          </w:rPr>
          <w:t>Suspensions and Exclusions guidance</w:t>
        </w:r>
      </w:hyperlink>
      <w:r w:rsidRPr="00BE57DF">
        <w:rPr>
          <w:rFonts w:ascii="Arial" w:hAnsi="Arial" w:cs="Arial"/>
          <w:b w:val="0"/>
          <w:bCs/>
          <w:sz w:val="22"/>
          <w:szCs w:val="22"/>
        </w:rPr>
        <w:t xml:space="preserve">. Schools are responsible for ensuring the child/ young person has </w:t>
      </w:r>
      <w:r w:rsidR="009F7BBB" w:rsidRPr="00BE57DF">
        <w:rPr>
          <w:rFonts w:ascii="Arial" w:hAnsi="Arial" w:cs="Arial"/>
          <w:b w:val="0"/>
          <w:bCs/>
          <w:sz w:val="22"/>
          <w:szCs w:val="22"/>
        </w:rPr>
        <w:t>schoolwork</w:t>
      </w:r>
      <w:r w:rsidRPr="00BE57DF">
        <w:rPr>
          <w:rFonts w:ascii="Arial" w:hAnsi="Arial" w:cs="Arial"/>
          <w:b w:val="0"/>
          <w:bCs/>
          <w:sz w:val="22"/>
          <w:szCs w:val="22"/>
        </w:rPr>
        <w:t xml:space="preserve"> to complete at home for the first 5 days of </w:t>
      </w:r>
      <w:r w:rsidR="001C3035" w:rsidRPr="00BE57DF">
        <w:rPr>
          <w:rFonts w:ascii="Arial" w:hAnsi="Arial" w:cs="Arial"/>
          <w:b w:val="0"/>
          <w:bCs/>
          <w:sz w:val="22"/>
          <w:szCs w:val="22"/>
        </w:rPr>
        <w:t>suspens</w:t>
      </w:r>
      <w:r w:rsidRPr="00BE57DF">
        <w:rPr>
          <w:rFonts w:ascii="Arial" w:hAnsi="Arial" w:cs="Arial"/>
          <w:b w:val="0"/>
          <w:bCs/>
          <w:sz w:val="22"/>
          <w:szCs w:val="22"/>
        </w:rPr>
        <w:t>ion.</w:t>
      </w:r>
      <w:r w:rsidR="001C3035" w:rsidRPr="00BE57DF">
        <w:rPr>
          <w:rFonts w:ascii="Arial" w:hAnsi="Arial" w:cs="Arial"/>
          <w:b w:val="0"/>
          <w:bCs/>
          <w:sz w:val="22"/>
          <w:szCs w:val="22"/>
        </w:rPr>
        <w:t xml:space="preserve"> The governing board is responsible for ensuring full time education is provided from day 6 of any suspension.</w:t>
      </w:r>
    </w:p>
    <w:p w14:paraId="58BE6781" w14:textId="77777777" w:rsidR="009F7BBB" w:rsidRPr="009F7BBB" w:rsidRDefault="009F7BBB" w:rsidP="009F7BBB">
      <w:pPr>
        <w:pStyle w:val="BodyText"/>
        <w:rPr>
          <w:rFonts w:ascii="Arial" w:hAnsi="Arial" w:cs="Arial"/>
          <w:b w:val="0"/>
          <w:bCs/>
          <w:color w:val="0000FF"/>
          <w:sz w:val="22"/>
          <w:szCs w:val="2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6911"/>
      </w:tblGrid>
      <w:tr w:rsidR="00632E4F" w14:paraId="11F3384C" w14:textId="77777777" w:rsidTr="00FB176D">
        <w:tc>
          <w:tcPr>
            <w:tcW w:w="3369" w:type="dxa"/>
            <w:shd w:val="clear" w:color="auto" w:fill="D9D9D9" w:themeFill="background1" w:themeFillShade="D9"/>
          </w:tcPr>
          <w:p w14:paraId="29F11FD0" w14:textId="082CC200" w:rsidR="00632E4F" w:rsidRDefault="00632E4F" w:rsidP="00632E4F">
            <w:pPr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Name of school</w:t>
            </w:r>
          </w:p>
        </w:tc>
        <w:tc>
          <w:tcPr>
            <w:tcW w:w="6911" w:type="dxa"/>
          </w:tcPr>
          <w:p w14:paraId="4E9F8F46" w14:textId="77777777" w:rsidR="00632E4F" w:rsidRDefault="00632E4F" w:rsidP="00632E4F">
            <w:pPr>
              <w:rPr>
                <w:rFonts w:eastAsia="Times New Roman"/>
                <w:b/>
                <w:sz w:val="22"/>
                <w:szCs w:val="22"/>
              </w:rPr>
            </w:pPr>
          </w:p>
          <w:p w14:paraId="225E2D0E" w14:textId="0D45ECF1" w:rsidR="00632E4F" w:rsidRDefault="00632E4F" w:rsidP="00632E4F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632E4F" w14:paraId="137BCA1B" w14:textId="77777777" w:rsidTr="00FB176D">
        <w:tc>
          <w:tcPr>
            <w:tcW w:w="3369" w:type="dxa"/>
            <w:shd w:val="clear" w:color="auto" w:fill="D9D9D9" w:themeFill="background1" w:themeFillShade="D9"/>
          </w:tcPr>
          <w:p w14:paraId="3AC376A7" w14:textId="3229DAA9" w:rsidR="00632E4F" w:rsidRDefault="00632E4F" w:rsidP="00632E4F">
            <w:pPr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Name of pupil (include legal and given name)</w:t>
            </w:r>
          </w:p>
        </w:tc>
        <w:tc>
          <w:tcPr>
            <w:tcW w:w="6911" w:type="dxa"/>
          </w:tcPr>
          <w:p w14:paraId="23B1DB18" w14:textId="77777777" w:rsidR="00632E4F" w:rsidRDefault="00632E4F" w:rsidP="00632E4F">
            <w:pPr>
              <w:rPr>
                <w:rFonts w:eastAsia="Times New Roman"/>
                <w:b/>
                <w:sz w:val="22"/>
                <w:szCs w:val="22"/>
              </w:rPr>
            </w:pPr>
          </w:p>
          <w:p w14:paraId="77ABC399" w14:textId="5A485355" w:rsidR="00632E4F" w:rsidRDefault="00632E4F" w:rsidP="00632E4F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632E4F" w14:paraId="4DB72DB4" w14:textId="77777777" w:rsidTr="00FB176D">
        <w:tc>
          <w:tcPr>
            <w:tcW w:w="3369" w:type="dxa"/>
            <w:shd w:val="clear" w:color="auto" w:fill="D9D9D9" w:themeFill="background1" w:themeFillShade="D9"/>
          </w:tcPr>
          <w:p w14:paraId="0F053BAA" w14:textId="11DAADB0" w:rsidR="00632E4F" w:rsidRDefault="00632E4F" w:rsidP="00632E4F">
            <w:pPr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Date of birth</w:t>
            </w:r>
          </w:p>
        </w:tc>
        <w:tc>
          <w:tcPr>
            <w:tcW w:w="6911" w:type="dxa"/>
          </w:tcPr>
          <w:p w14:paraId="158D7F7C" w14:textId="77777777" w:rsidR="00632E4F" w:rsidRDefault="00632E4F" w:rsidP="00632E4F">
            <w:pPr>
              <w:rPr>
                <w:rFonts w:eastAsia="Times New Roman"/>
                <w:b/>
                <w:sz w:val="22"/>
                <w:szCs w:val="22"/>
              </w:rPr>
            </w:pPr>
          </w:p>
          <w:p w14:paraId="56CE91AB" w14:textId="792EDAD1" w:rsidR="00632E4F" w:rsidRDefault="00632E4F" w:rsidP="00632E4F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9F7BBB" w14:paraId="22B16E80" w14:textId="77777777" w:rsidTr="00FB176D">
        <w:tc>
          <w:tcPr>
            <w:tcW w:w="3369" w:type="dxa"/>
            <w:shd w:val="clear" w:color="auto" w:fill="D9D9D9" w:themeFill="background1" w:themeFillShade="D9"/>
          </w:tcPr>
          <w:p w14:paraId="3A377CA0" w14:textId="77777777" w:rsidR="009F7BBB" w:rsidRDefault="00BE57DF" w:rsidP="00632E4F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U</w:t>
            </w:r>
            <w:r w:rsidR="009F7BBB">
              <w:rPr>
                <w:rFonts w:eastAsia="Times New Roman"/>
                <w:b/>
              </w:rPr>
              <w:t>PN</w:t>
            </w:r>
          </w:p>
          <w:p w14:paraId="3115E82C" w14:textId="07393F21" w:rsidR="00E6269F" w:rsidRPr="00E6269F" w:rsidRDefault="00E6269F" w:rsidP="00632E4F">
            <w:pPr>
              <w:rPr>
                <w:rFonts w:eastAsia="Times New Roman"/>
                <w:b/>
              </w:rPr>
            </w:pPr>
          </w:p>
        </w:tc>
        <w:tc>
          <w:tcPr>
            <w:tcW w:w="6911" w:type="dxa"/>
          </w:tcPr>
          <w:p w14:paraId="3078BB2D" w14:textId="77777777" w:rsidR="009F7BBB" w:rsidRDefault="009F7BBB" w:rsidP="00632E4F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632E4F" w14:paraId="3EC760A7" w14:textId="77777777" w:rsidTr="00FB176D">
        <w:tc>
          <w:tcPr>
            <w:tcW w:w="3369" w:type="dxa"/>
            <w:shd w:val="clear" w:color="auto" w:fill="D9D9D9" w:themeFill="background1" w:themeFillShade="D9"/>
          </w:tcPr>
          <w:p w14:paraId="07613167" w14:textId="643C1313" w:rsidR="00632E4F" w:rsidRDefault="00632E4F" w:rsidP="00632E4F">
            <w:pPr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Year group at start of exclusion</w:t>
            </w:r>
          </w:p>
        </w:tc>
        <w:tc>
          <w:tcPr>
            <w:tcW w:w="6911" w:type="dxa"/>
          </w:tcPr>
          <w:p w14:paraId="4111E26F" w14:textId="77777777" w:rsidR="00632E4F" w:rsidRDefault="00632E4F" w:rsidP="00632E4F">
            <w:pPr>
              <w:rPr>
                <w:rFonts w:eastAsia="Times New Roman"/>
                <w:b/>
                <w:sz w:val="22"/>
                <w:szCs w:val="22"/>
              </w:rPr>
            </w:pPr>
          </w:p>
          <w:p w14:paraId="36B0FC2F" w14:textId="70607FC0" w:rsidR="00632E4F" w:rsidRDefault="00632E4F" w:rsidP="00632E4F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632E4F" w14:paraId="1D77442D" w14:textId="77777777" w:rsidTr="00FB176D">
        <w:tc>
          <w:tcPr>
            <w:tcW w:w="3369" w:type="dxa"/>
            <w:shd w:val="clear" w:color="auto" w:fill="D9D9D9" w:themeFill="background1" w:themeFillShade="D9"/>
          </w:tcPr>
          <w:p w14:paraId="01D3CEBF" w14:textId="0565A1A3" w:rsidR="00632E4F" w:rsidRDefault="00632E4F" w:rsidP="00632E4F">
            <w:pPr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Gender</w:t>
            </w:r>
          </w:p>
        </w:tc>
        <w:tc>
          <w:tcPr>
            <w:tcW w:w="6911" w:type="dxa"/>
          </w:tcPr>
          <w:p w14:paraId="3DFE9BF7" w14:textId="77777777" w:rsidR="00632E4F" w:rsidRDefault="00632E4F" w:rsidP="00632E4F">
            <w:pPr>
              <w:rPr>
                <w:rFonts w:eastAsia="Times New Roman"/>
                <w:b/>
                <w:sz w:val="22"/>
                <w:szCs w:val="22"/>
              </w:rPr>
            </w:pPr>
          </w:p>
          <w:p w14:paraId="35AF3454" w14:textId="66289590" w:rsidR="00632E4F" w:rsidRDefault="00632E4F" w:rsidP="00632E4F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632E4F" w14:paraId="64774A03" w14:textId="77777777" w:rsidTr="00FB176D">
        <w:tc>
          <w:tcPr>
            <w:tcW w:w="3369" w:type="dxa"/>
            <w:shd w:val="clear" w:color="auto" w:fill="D9D9D9" w:themeFill="background1" w:themeFillShade="D9"/>
          </w:tcPr>
          <w:p w14:paraId="037F2BAC" w14:textId="73324622" w:rsidR="00632E4F" w:rsidRDefault="00632E4F" w:rsidP="00632E4F">
            <w:pPr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Ethnicity</w:t>
            </w:r>
          </w:p>
        </w:tc>
        <w:tc>
          <w:tcPr>
            <w:tcW w:w="6911" w:type="dxa"/>
          </w:tcPr>
          <w:p w14:paraId="2C8478CD" w14:textId="77777777" w:rsidR="00632E4F" w:rsidRDefault="00632E4F" w:rsidP="00632E4F">
            <w:pPr>
              <w:rPr>
                <w:rFonts w:eastAsia="Times New Roman"/>
                <w:b/>
                <w:sz w:val="22"/>
                <w:szCs w:val="22"/>
              </w:rPr>
            </w:pPr>
          </w:p>
          <w:p w14:paraId="40BB173D" w14:textId="6BB226B9" w:rsidR="00632E4F" w:rsidRDefault="00632E4F" w:rsidP="00632E4F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9F7BBB" w14:paraId="24005C24" w14:textId="77777777" w:rsidTr="00FB176D">
        <w:tc>
          <w:tcPr>
            <w:tcW w:w="3369" w:type="dxa"/>
            <w:shd w:val="clear" w:color="auto" w:fill="D9D9D9" w:themeFill="background1" w:themeFillShade="D9"/>
          </w:tcPr>
          <w:p w14:paraId="38219A5A" w14:textId="3E4097DD" w:rsidR="009F7BBB" w:rsidRDefault="009F7BBB" w:rsidP="00632E4F">
            <w:pPr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S</w:t>
            </w:r>
            <w:r>
              <w:rPr>
                <w:rFonts w:eastAsia="Times New Roman"/>
                <w:b/>
              </w:rPr>
              <w:t>ocial care status (CP, CIN, EH, C</w:t>
            </w:r>
            <w:r w:rsidR="00E6269F">
              <w:rPr>
                <w:rFonts w:eastAsia="Times New Roman"/>
                <w:b/>
              </w:rPr>
              <w:t>W</w:t>
            </w:r>
            <w:r>
              <w:rPr>
                <w:rFonts w:eastAsia="Times New Roman"/>
                <w:b/>
              </w:rPr>
              <w:t>CF)</w:t>
            </w:r>
          </w:p>
        </w:tc>
        <w:tc>
          <w:tcPr>
            <w:tcW w:w="6911" w:type="dxa"/>
          </w:tcPr>
          <w:p w14:paraId="7C2B4B9A" w14:textId="77777777" w:rsidR="009F7BBB" w:rsidRDefault="009F7BBB" w:rsidP="00632E4F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632E4F" w14:paraId="516B500C" w14:textId="77777777" w:rsidTr="00FB176D">
        <w:tc>
          <w:tcPr>
            <w:tcW w:w="3369" w:type="dxa"/>
            <w:shd w:val="clear" w:color="auto" w:fill="D9D9D9" w:themeFill="background1" w:themeFillShade="D9"/>
          </w:tcPr>
          <w:p w14:paraId="4F5F4089" w14:textId="1C74A6EC" w:rsidR="00632E4F" w:rsidRDefault="00632E4F" w:rsidP="00632E4F">
            <w:pPr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SEN status (</w:t>
            </w:r>
            <w:proofErr w:type="gramStart"/>
            <w:r w:rsidR="00BE57DF">
              <w:rPr>
                <w:rFonts w:eastAsia="Times New Roman"/>
                <w:b/>
                <w:sz w:val="22"/>
                <w:szCs w:val="22"/>
              </w:rPr>
              <w:t>N,</w:t>
            </w:r>
            <w:r>
              <w:rPr>
                <w:rFonts w:eastAsia="Times New Roman"/>
                <w:b/>
                <w:sz w:val="22"/>
                <w:szCs w:val="22"/>
              </w:rPr>
              <w:t>K</w:t>
            </w:r>
            <w:proofErr w:type="gramEnd"/>
            <w:r>
              <w:rPr>
                <w:rFonts w:eastAsia="Times New Roman"/>
                <w:b/>
                <w:sz w:val="22"/>
                <w:szCs w:val="22"/>
              </w:rPr>
              <w:t>,EHCP)</w:t>
            </w:r>
          </w:p>
        </w:tc>
        <w:tc>
          <w:tcPr>
            <w:tcW w:w="6911" w:type="dxa"/>
          </w:tcPr>
          <w:p w14:paraId="368FBAA3" w14:textId="77777777" w:rsidR="00632E4F" w:rsidRDefault="00632E4F" w:rsidP="00632E4F">
            <w:pPr>
              <w:rPr>
                <w:rFonts w:eastAsia="Times New Roman"/>
                <w:b/>
                <w:sz w:val="22"/>
                <w:szCs w:val="22"/>
              </w:rPr>
            </w:pPr>
          </w:p>
          <w:p w14:paraId="143BB3BF" w14:textId="711B1208" w:rsidR="00632E4F" w:rsidRDefault="00632E4F" w:rsidP="00632E4F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632E4F" w14:paraId="08949A5C" w14:textId="77777777" w:rsidTr="00FB176D">
        <w:tc>
          <w:tcPr>
            <w:tcW w:w="3369" w:type="dxa"/>
            <w:shd w:val="clear" w:color="auto" w:fill="D9D9D9" w:themeFill="background1" w:themeFillShade="D9"/>
          </w:tcPr>
          <w:p w14:paraId="1CEAB5E7" w14:textId="2DB58009" w:rsidR="00632E4F" w:rsidRDefault="00632E4F" w:rsidP="00632E4F">
            <w:pPr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Eligible for PP</w:t>
            </w:r>
            <w:r w:rsidR="00BE57DF">
              <w:rPr>
                <w:rFonts w:eastAsia="Times New Roman"/>
                <w:b/>
                <w:sz w:val="22"/>
                <w:szCs w:val="22"/>
              </w:rPr>
              <w:t xml:space="preserve"> (Y/N)</w:t>
            </w:r>
          </w:p>
        </w:tc>
        <w:tc>
          <w:tcPr>
            <w:tcW w:w="6911" w:type="dxa"/>
          </w:tcPr>
          <w:p w14:paraId="3823CD35" w14:textId="77777777" w:rsidR="00632E4F" w:rsidRDefault="00632E4F" w:rsidP="00632E4F">
            <w:pPr>
              <w:rPr>
                <w:rFonts w:eastAsia="Times New Roman"/>
                <w:b/>
                <w:sz w:val="22"/>
                <w:szCs w:val="22"/>
              </w:rPr>
            </w:pPr>
          </w:p>
          <w:p w14:paraId="735114B7" w14:textId="42F7D143" w:rsidR="00632E4F" w:rsidRDefault="00632E4F" w:rsidP="00632E4F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9F7BBB" w14:paraId="22587A23" w14:textId="77777777" w:rsidTr="00FB176D">
        <w:tc>
          <w:tcPr>
            <w:tcW w:w="3369" w:type="dxa"/>
            <w:shd w:val="clear" w:color="auto" w:fill="D9D9D9" w:themeFill="background1" w:themeFillShade="D9"/>
          </w:tcPr>
          <w:p w14:paraId="1A38B49F" w14:textId="0EC0C5C2" w:rsidR="009F7BBB" w:rsidRDefault="009F7BBB" w:rsidP="00632E4F">
            <w:pPr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Parent name and phone number</w:t>
            </w:r>
          </w:p>
        </w:tc>
        <w:tc>
          <w:tcPr>
            <w:tcW w:w="6911" w:type="dxa"/>
          </w:tcPr>
          <w:p w14:paraId="0C75E82B" w14:textId="77777777" w:rsidR="009F7BBB" w:rsidRDefault="009F7BBB" w:rsidP="00632E4F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632E4F" w14:paraId="7588A11A" w14:textId="77777777" w:rsidTr="00FB176D">
        <w:tc>
          <w:tcPr>
            <w:tcW w:w="3369" w:type="dxa"/>
            <w:shd w:val="clear" w:color="auto" w:fill="D9D9D9" w:themeFill="background1" w:themeFillShade="D9"/>
          </w:tcPr>
          <w:p w14:paraId="7E42600F" w14:textId="04A71850" w:rsidR="00632E4F" w:rsidRDefault="00632E4F" w:rsidP="00632E4F">
            <w:pPr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Date of first day of exclusion</w:t>
            </w:r>
          </w:p>
        </w:tc>
        <w:tc>
          <w:tcPr>
            <w:tcW w:w="6911" w:type="dxa"/>
          </w:tcPr>
          <w:p w14:paraId="7E20D3C8" w14:textId="77777777" w:rsidR="00632E4F" w:rsidRDefault="00632E4F" w:rsidP="00632E4F">
            <w:pPr>
              <w:rPr>
                <w:rFonts w:eastAsia="Times New Roman"/>
                <w:b/>
                <w:sz w:val="22"/>
                <w:szCs w:val="22"/>
              </w:rPr>
            </w:pPr>
          </w:p>
          <w:p w14:paraId="536C1C5B" w14:textId="50844A3D" w:rsidR="00632E4F" w:rsidRDefault="00632E4F" w:rsidP="00632E4F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632E4F" w14:paraId="36199498" w14:textId="77777777" w:rsidTr="00FB176D">
        <w:tc>
          <w:tcPr>
            <w:tcW w:w="3369" w:type="dxa"/>
            <w:shd w:val="clear" w:color="auto" w:fill="D9D9D9" w:themeFill="background1" w:themeFillShade="D9"/>
          </w:tcPr>
          <w:p w14:paraId="08ED71D5" w14:textId="75E6EFE9" w:rsidR="00632E4F" w:rsidRDefault="00632E4F" w:rsidP="00632E4F">
            <w:pPr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Reason code (see below)</w:t>
            </w:r>
          </w:p>
        </w:tc>
        <w:tc>
          <w:tcPr>
            <w:tcW w:w="6911" w:type="dxa"/>
          </w:tcPr>
          <w:p w14:paraId="0C2F00C6" w14:textId="77777777" w:rsidR="00632E4F" w:rsidRDefault="00632E4F" w:rsidP="00632E4F">
            <w:pPr>
              <w:rPr>
                <w:rFonts w:eastAsia="Times New Roman"/>
                <w:b/>
                <w:sz w:val="22"/>
                <w:szCs w:val="22"/>
              </w:rPr>
            </w:pPr>
          </w:p>
          <w:p w14:paraId="1834A138" w14:textId="4C69A6C0" w:rsidR="00632E4F" w:rsidRDefault="00632E4F" w:rsidP="00632E4F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632E4F" w14:paraId="5BDE2AB3" w14:textId="77777777" w:rsidTr="00FB176D">
        <w:tc>
          <w:tcPr>
            <w:tcW w:w="3369" w:type="dxa"/>
            <w:shd w:val="clear" w:color="auto" w:fill="D9D9D9" w:themeFill="background1" w:themeFillShade="D9"/>
          </w:tcPr>
          <w:p w14:paraId="58224318" w14:textId="3A069536" w:rsidR="00632E4F" w:rsidRDefault="00632E4F" w:rsidP="00632E4F">
            <w:pPr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N</w:t>
            </w:r>
            <w:r w:rsidR="009F7BBB">
              <w:rPr>
                <w:rFonts w:eastAsia="Times New Roman"/>
                <w:b/>
                <w:sz w:val="22"/>
                <w:szCs w:val="22"/>
              </w:rPr>
              <w:t>umber</w:t>
            </w:r>
            <w:r>
              <w:rPr>
                <w:rFonts w:eastAsia="Times New Roman"/>
                <w:b/>
                <w:sz w:val="22"/>
                <w:szCs w:val="22"/>
              </w:rPr>
              <w:t xml:space="preserve"> of days suspended in same academic year</w:t>
            </w:r>
          </w:p>
        </w:tc>
        <w:tc>
          <w:tcPr>
            <w:tcW w:w="6911" w:type="dxa"/>
          </w:tcPr>
          <w:p w14:paraId="3574C60A" w14:textId="77777777" w:rsidR="00632E4F" w:rsidRDefault="00632E4F" w:rsidP="00632E4F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</w:tr>
    </w:tbl>
    <w:bookmarkEnd w:id="0"/>
    <w:p w14:paraId="2F4B2D8A" w14:textId="340F0E53" w:rsidR="006F48CF" w:rsidRDefault="009F7BBB" w:rsidP="009F7BBB">
      <w:pPr>
        <w:ind w:left="-284"/>
        <w:jc w:val="center"/>
        <w:rPr>
          <w:b/>
        </w:rPr>
      </w:pPr>
      <w:r>
        <w:rPr>
          <w:b/>
        </w:rPr>
        <w:t xml:space="preserve">Reason for </w:t>
      </w:r>
      <w:r w:rsidR="001C3035">
        <w:rPr>
          <w:b/>
        </w:rPr>
        <w:t>suspension/</w:t>
      </w:r>
      <w:r>
        <w:rPr>
          <w:b/>
        </w:rPr>
        <w:t>exclusion codes</w:t>
      </w:r>
    </w:p>
    <w:p w14:paraId="55F51988" w14:textId="77777777" w:rsidR="009F7BBB" w:rsidRPr="0090603C" w:rsidRDefault="009F7BBB" w:rsidP="009F7BBB">
      <w:pPr>
        <w:ind w:left="-284"/>
        <w:jc w:val="center"/>
        <w:rPr>
          <w:b/>
        </w:rPr>
      </w:pPr>
    </w:p>
    <w:p w14:paraId="0B59309D" w14:textId="6D9E37BB" w:rsidR="006F48CF" w:rsidRPr="00632E4F" w:rsidRDefault="006F48CF" w:rsidP="009F7BBB">
      <w:pPr>
        <w:pStyle w:val="Heading1"/>
        <w:ind w:left="0" w:firstLine="0"/>
        <w:rPr>
          <w:rFonts w:ascii="Arial" w:hAnsi="Arial" w:cs="Arial"/>
          <w:szCs w:val="24"/>
        </w:rPr>
      </w:pPr>
      <w:r w:rsidRPr="00B070BE">
        <w:rPr>
          <w:rFonts w:ascii="Arial" w:hAnsi="Arial" w:cs="Arial"/>
          <w:szCs w:val="24"/>
        </w:rPr>
        <w:t>PP</w:t>
      </w:r>
      <w:r w:rsidRPr="00B070BE">
        <w:rPr>
          <w:rFonts w:ascii="Arial" w:hAnsi="Arial" w:cs="Arial"/>
          <w:szCs w:val="24"/>
        </w:rPr>
        <w:tab/>
        <w:t>Physical Assault against pupil</w:t>
      </w:r>
    </w:p>
    <w:p w14:paraId="68791F7A" w14:textId="0D9A2586" w:rsidR="006F48CF" w:rsidRPr="00632E4F" w:rsidRDefault="006F48CF" w:rsidP="00632E4F">
      <w:pPr>
        <w:pStyle w:val="Heading2"/>
        <w:rPr>
          <w:rFonts w:ascii="Arial" w:hAnsi="Arial" w:cs="Arial"/>
          <w:szCs w:val="24"/>
        </w:rPr>
      </w:pPr>
      <w:r w:rsidRPr="00B070BE">
        <w:rPr>
          <w:rFonts w:ascii="Arial" w:hAnsi="Arial" w:cs="Arial"/>
          <w:szCs w:val="24"/>
        </w:rPr>
        <w:t>PA</w:t>
      </w:r>
      <w:r w:rsidRPr="00B070BE">
        <w:rPr>
          <w:rFonts w:ascii="Arial" w:hAnsi="Arial" w:cs="Arial"/>
          <w:szCs w:val="24"/>
        </w:rPr>
        <w:tab/>
        <w:t>Physical Assault against adult</w:t>
      </w:r>
    </w:p>
    <w:p w14:paraId="2B280803" w14:textId="663B578A" w:rsidR="006F48CF" w:rsidRPr="00632E4F" w:rsidRDefault="006F48CF" w:rsidP="00632E4F">
      <w:pPr>
        <w:pStyle w:val="Heading2"/>
        <w:rPr>
          <w:rFonts w:ascii="Arial" w:hAnsi="Arial" w:cs="Arial"/>
          <w:szCs w:val="24"/>
        </w:rPr>
      </w:pPr>
      <w:r w:rsidRPr="00B070BE">
        <w:rPr>
          <w:rFonts w:ascii="Arial" w:hAnsi="Arial" w:cs="Arial"/>
          <w:szCs w:val="24"/>
        </w:rPr>
        <w:t>VP</w:t>
      </w:r>
      <w:r w:rsidRPr="00B070BE">
        <w:rPr>
          <w:rFonts w:ascii="Arial" w:hAnsi="Arial" w:cs="Arial"/>
          <w:szCs w:val="24"/>
        </w:rPr>
        <w:tab/>
        <w:t>Verbal abuse/threatening behaviour against pupil</w:t>
      </w:r>
    </w:p>
    <w:p w14:paraId="4F5BAEE0" w14:textId="3DC268CD" w:rsidR="006F48CF" w:rsidRPr="00B070BE" w:rsidRDefault="006F48CF" w:rsidP="00632E4F">
      <w:pPr>
        <w:pStyle w:val="Heading2"/>
        <w:rPr>
          <w:rFonts w:ascii="Arial" w:hAnsi="Arial" w:cs="Arial"/>
          <w:szCs w:val="24"/>
        </w:rPr>
      </w:pPr>
      <w:r w:rsidRPr="00B070BE">
        <w:rPr>
          <w:rFonts w:ascii="Arial" w:hAnsi="Arial" w:cs="Arial"/>
          <w:szCs w:val="24"/>
        </w:rPr>
        <w:t>VA</w:t>
      </w:r>
      <w:r w:rsidRPr="00B070BE">
        <w:rPr>
          <w:rFonts w:ascii="Arial" w:hAnsi="Arial" w:cs="Arial"/>
          <w:szCs w:val="24"/>
        </w:rPr>
        <w:tab/>
        <w:t>Verbal abuse/threatening behaviour against adult</w:t>
      </w:r>
    </w:p>
    <w:p w14:paraId="309E7D22" w14:textId="6ECCC1A6" w:rsidR="006F48CF" w:rsidRPr="00632E4F" w:rsidRDefault="006F48CF" w:rsidP="00632E4F">
      <w:pPr>
        <w:pStyle w:val="Heading2"/>
        <w:rPr>
          <w:rFonts w:ascii="Arial" w:hAnsi="Arial" w:cs="Arial"/>
          <w:szCs w:val="24"/>
        </w:rPr>
      </w:pPr>
      <w:r w:rsidRPr="00B070BE">
        <w:rPr>
          <w:rFonts w:ascii="Arial" w:hAnsi="Arial" w:cs="Arial"/>
          <w:szCs w:val="24"/>
        </w:rPr>
        <w:t>BU</w:t>
      </w:r>
      <w:r w:rsidRPr="00B070BE">
        <w:rPr>
          <w:rFonts w:ascii="Arial" w:hAnsi="Arial" w:cs="Arial"/>
          <w:szCs w:val="24"/>
        </w:rPr>
        <w:tab/>
        <w:t>Bullying</w:t>
      </w:r>
    </w:p>
    <w:p w14:paraId="0CCDF203" w14:textId="0DB18876" w:rsidR="006F48CF" w:rsidRPr="00B070BE" w:rsidRDefault="006F48CF" w:rsidP="00632E4F">
      <w:pPr>
        <w:pStyle w:val="Heading2"/>
        <w:rPr>
          <w:rFonts w:ascii="Arial" w:hAnsi="Arial" w:cs="Arial"/>
          <w:szCs w:val="24"/>
        </w:rPr>
      </w:pPr>
      <w:r w:rsidRPr="00B070BE">
        <w:rPr>
          <w:rFonts w:ascii="Arial" w:hAnsi="Arial" w:cs="Arial"/>
          <w:szCs w:val="24"/>
        </w:rPr>
        <w:t>RA</w:t>
      </w:r>
      <w:r w:rsidRPr="00B070BE">
        <w:rPr>
          <w:rFonts w:ascii="Arial" w:hAnsi="Arial" w:cs="Arial"/>
          <w:szCs w:val="24"/>
        </w:rPr>
        <w:tab/>
        <w:t>Racist abuse</w:t>
      </w:r>
    </w:p>
    <w:p w14:paraId="07B6F5B3" w14:textId="1F11ECAE" w:rsidR="006F48CF" w:rsidRPr="00632E4F" w:rsidRDefault="006F48CF" w:rsidP="00632E4F">
      <w:pPr>
        <w:pStyle w:val="Heading2"/>
        <w:rPr>
          <w:rFonts w:ascii="Arial" w:hAnsi="Arial" w:cs="Arial"/>
          <w:szCs w:val="24"/>
        </w:rPr>
      </w:pPr>
      <w:r w:rsidRPr="00B070BE">
        <w:rPr>
          <w:rFonts w:ascii="Arial" w:hAnsi="Arial" w:cs="Arial"/>
          <w:szCs w:val="24"/>
        </w:rPr>
        <w:t>SM</w:t>
      </w:r>
      <w:r w:rsidRPr="00B070BE">
        <w:rPr>
          <w:rFonts w:ascii="Arial" w:hAnsi="Arial" w:cs="Arial"/>
          <w:szCs w:val="24"/>
        </w:rPr>
        <w:tab/>
        <w:t>Sexual misconduct</w:t>
      </w:r>
    </w:p>
    <w:p w14:paraId="43266EB1" w14:textId="36ACD270" w:rsidR="006F48CF" w:rsidRPr="00632E4F" w:rsidRDefault="006F48CF" w:rsidP="00632E4F">
      <w:pPr>
        <w:pStyle w:val="Heading2"/>
        <w:rPr>
          <w:rFonts w:ascii="Arial" w:hAnsi="Arial" w:cs="Arial"/>
          <w:szCs w:val="24"/>
        </w:rPr>
      </w:pPr>
      <w:r w:rsidRPr="00B070BE">
        <w:rPr>
          <w:rFonts w:ascii="Arial" w:hAnsi="Arial" w:cs="Arial"/>
          <w:szCs w:val="24"/>
        </w:rPr>
        <w:t>DA</w:t>
      </w:r>
      <w:r w:rsidRPr="00B070BE">
        <w:rPr>
          <w:rFonts w:ascii="Arial" w:hAnsi="Arial" w:cs="Arial"/>
          <w:szCs w:val="24"/>
        </w:rPr>
        <w:tab/>
        <w:t>Drug and alcohol related</w:t>
      </w:r>
    </w:p>
    <w:p w14:paraId="78DA8D94" w14:textId="69CCE7A8" w:rsidR="006F48CF" w:rsidRPr="00632E4F" w:rsidRDefault="006F48CF" w:rsidP="00632E4F">
      <w:pPr>
        <w:pStyle w:val="Heading2"/>
        <w:rPr>
          <w:rFonts w:ascii="Arial" w:hAnsi="Arial" w:cs="Arial"/>
          <w:szCs w:val="24"/>
        </w:rPr>
      </w:pPr>
      <w:r w:rsidRPr="00B070BE">
        <w:rPr>
          <w:rFonts w:ascii="Arial" w:hAnsi="Arial" w:cs="Arial"/>
          <w:szCs w:val="24"/>
        </w:rPr>
        <w:t>DM</w:t>
      </w:r>
      <w:r w:rsidRPr="00B070BE">
        <w:rPr>
          <w:rFonts w:ascii="Arial" w:hAnsi="Arial" w:cs="Arial"/>
          <w:szCs w:val="24"/>
        </w:rPr>
        <w:tab/>
        <w:t>Damage:</w:t>
      </w:r>
    </w:p>
    <w:p w14:paraId="1E1FE373" w14:textId="625D770B" w:rsidR="006F48CF" w:rsidRPr="00632E4F" w:rsidRDefault="006F48CF" w:rsidP="00632E4F">
      <w:pPr>
        <w:pStyle w:val="Heading2"/>
        <w:rPr>
          <w:rFonts w:ascii="Arial" w:hAnsi="Arial" w:cs="Arial"/>
          <w:szCs w:val="24"/>
        </w:rPr>
      </w:pPr>
      <w:r w:rsidRPr="00B070BE">
        <w:rPr>
          <w:rFonts w:ascii="Arial" w:hAnsi="Arial" w:cs="Arial"/>
          <w:szCs w:val="24"/>
        </w:rPr>
        <w:t>TH</w:t>
      </w:r>
      <w:r w:rsidRPr="00B070BE">
        <w:rPr>
          <w:rFonts w:ascii="Arial" w:hAnsi="Arial" w:cs="Arial"/>
          <w:szCs w:val="24"/>
        </w:rPr>
        <w:tab/>
        <w:t>Theft</w:t>
      </w:r>
    </w:p>
    <w:p w14:paraId="779A400E" w14:textId="1C076294" w:rsidR="006F48CF" w:rsidRPr="00632E4F" w:rsidRDefault="006F48CF" w:rsidP="00632E4F">
      <w:pPr>
        <w:pStyle w:val="Heading2"/>
        <w:rPr>
          <w:rFonts w:ascii="Arial" w:hAnsi="Arial" w:cs="Arial"/>
          <w:szCs w:val="24"/>
        </w:rPr>
      </w:pPr>
      <w:r w:rsidRPr="00B070BE">
        <w:rPr>
          <w:rFonts w:ascii="Arial" w:hAnsi="Arial" w:cs="Arial"/>
          <w:szCs w:val="24"/>
        </w:rPr>
        <w:t>DB</w:t>
      </w:r>
      <w:r w:rsidRPr="00B070BE">
        <w:rPr>
          <w:rFonts w:ascii="Arial" w:hAnsi="Arial" w:cs="Arial"/>
          <w:szCs w:val="24"/>
        </w:rPr>
        <w:tab/>
        <w:t>Persistent disruptive behaviour</w:t>
      </w:r>
    </w:p>
    <w:p w14:paraId="34FCD0C5" w14:textId="7D901876" w:rsidR="006F48CF" w:rsidRPr="00632E4F" w:rsidRDefault="006F48CF" w:rsidP="00632E4F">
      <w:pPr>
        <w:pStyle w:val="Heading2"/>
        <w:rPr>
          <w:rFonts w:ascii="Arial" w:hAnsi="Arial" w:cs="Arial"/>
          <w:szCs w:val="24"/>
        </w:rPr>
      </w:pPr>
      <w:r w:rsidRPr="00B070BE">
        <w:rPr>
          <w:rFonts w:ascii="Arial" w:hAnsi="Arial" w:cs="Arial"/>
          <w:szCs w:val="24"/>
        </w:rPr>
        <w:t xml:space="preserve">OW     Use </w:t>
      </w:r>
      <w:r>
        <w:rPr>
          <w:rFonts w:ascii="Arial" w:hAnsi="Arial" w:cs="Arial"/>
          <w:szCs w:val="24"/>
        </w:rPr>
        <w:t xml:space="preserve">or threat of use of an offensive </w:t>
      </w:r>
      <w:r w:rsidRPr="00B070BE">
        <w:rPr>
          <w:rFonts w:ascii="Arial" w:hAnsi="Arial" w:cs="Arial"/>
          <w:szCs w:val="24"/>
        </w:rPr>
        <w:t xml:space="preserve">weapon </w:t>
      </w:r>
      <w:r>
        <w:rPr>
          <w:rFonts w:ascii="Arial" w:hAnsi="Arial" w:cs="Arial"/>
          <w:szCs w:val="24"/>
        </w:rPr>
        <w:t xml:space="preserve">or prohibited </w:t>
      </w:r>
      <w:r w:rsidRPr="00B070BE">
        <w:rPr>
          <w:rFonts w:ascii="Arial" w:hAnsi="Arial" w:cs="Arial"/>
          <w:szCs w:val="24"/>
        </w:rPr>
        <w:t>item</w:t>
      </w:r>
    </w:p>
    <w:p w14:paraId="3411B5CC" w14:textId="73FE4AFF" w:rsidR="006F48CF" w:rsidRPr="00B070BE" w:rsidRDefault="006F48CF" w:rsidP="00632E4F">
      <w:pPr>
        <w:rPr>
          <w:b/>
          <w:bCs/>
        </w:rPr>
      </w:pPr>
      <w:r w:rsidRPr="00B070BE">
        <w:rPr>
          <w:b/>
          <w:bCs/>
        </w:rPr>
        <w:t>LG</w:t>
      </w:r>
      <w:r w:rsidRPr="00B070BE">
        <w:rPr>
          <w:b/>
          <w:bCs/>
        </w:rPr>
        <w:tab/>
        <w:t xml:space="preserve">Abuse </w:t>
      </w:r>
      <w:r>
        <w:rPr>
          <w:b/>
          <w:bCs/>
        </w:rPr>
        <w:t xml:space="preserve">against </w:t>
      </w:r>
      <w:r w:rsidRPr="00B070BE">
        <w:rPr>
          <w:b/>
          <w:bCs/>
        </w:rPr>
        <w:t xml:space="preserve">sexual orientation </w:t>
      </w:r>
      <w:r>
        <w:rPr>
          <w:b/>
          <w:bCs/>
        </w:rPr>
        <w:t>and /</w:t>
      </w:r>
      <w:r w:rsidRPr="00B070BE">
        <w:rPr>
          <w:b/>
          <w:bCs/>
        </w:rPr>
        <w:t>or gender identi</w:t>
      </w:r>
      <w:r>
        <w:rPr>
          <w:b/>
          <w:bCs/>
        </w:rPr>
        <w:t>ty</w:t>
      </w:r>
    </w:p>
    <w:p w14:paraId="6C136FEE" w14:textId="589FD248" w:rsidR="006F48CF" w:rsidRPr="00B070BE" w:rsidRDefault="006F48CF" w:rsidP="00632E4F">
      <w:pPr>
        <w:rPr>
          <w:b/>
          <w:bCs/>
        </w:rPr>
      </w:pPr>
      <w:r w:rsidRPr="00B070BE">
        <w:rPr>
          <w:b/>
          <w:bCs/>
        </w:rPr>
        <w:t>DS</w:t>
      </w:r>
      <w:r w:rsidRPr="00B070BE">
        <w:rPr>
          <w:b/>
          <w:bCs/>
        </w:rPr>
        <w:tab/>
        <w:t xml:space="preserve"> Abuse relating to a disability</w:t>
      </w:r>
    </w:p>
    <w:p w14:paraId="366860FE" w14:textId="3B737D6F" w:rsidR="006F48CF" w:rsidRPr="00B070BE" w:rsidRDefault="006F48CF" w:rsidP="00632E4F">
      <w:pPr>
        <w:rPr>
          <w:b/>
          <w:bCs/>
        </w:rPr>
      </w:pPr>
      <w:r w:rsidRPr="00B070BE">
        <w:rPr>
          <w:b/>
          <w:bCs/>
        </w:rPr>
        <w:t xml:space="preserve">MT </w:t>
      </w:r>
      <w:r w:rsidRPr="00B070BE">
        <w:rPr>
          <w:b/>
          <w:bCs/>
        </w:rPr>
        <w:tab/>
        <w:t>Inappropriate use of social media</w:t>
      </w:r>
      <w:r>
        <w:rPr>
          <w:b/>
          <w:bCs/>
        </w:rPr>
        <w:t xml:space="preserve"> or</w:t>
      </w:r>
      <w:r w:rsidRPr="00B070BE">
        <w:rPr>
          <w:b/>
          <w:bCs/>
        </w:rPr>
        <w:t xml:space="preserve"> online technology</w:t>
      </w:r>
    </w:p>
    <w:p w14:paraId="30E38C07" w14:textId="2CB58995" w:rsidR="00FD3A85" w:rsidRPr="00FB176D" w:rsidRDefault="006F48CF" w:rsidP="009F7BBB">
      <w:pPr>
        <w:rPr>
          <w:b/>
          <w:bCs/>
        </w:rPr>
      </w:pPr>
      <w:r w:rsidRPr="00B070BE">
        <w:rPr>
          <w:b/>
          <w:bCs/>
        </w:rPr>
        <w:t xml:space="preserve">PH </w:t>
      </w:r>
      <w:r w:rsidRPr="00B070BE">
        <w:rPr>
          <w:b/>
          <w:bCs/>
        </w:rPr>
        <w:tab/>
        <w:t>Transgression of public health protective measures</w:t>
      </w:r>
    </w:p>
    <w:sectPr w:rsidR="00FD3A85" w:rsidRPr="00FB176D" w:rsidSect="009F7BBB">
      <w:headerReference w:type="default" r:id="rId11"/>
      <w:pgSz w:w="11906" w:h="16838"/>
      <w:pgMar w:top="426" w:right="849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E54C95" w14:textId="77777777" w:rsidR="00505324" w:rsidRDefault="00505324" w:rsidP="00505324">
      <w:r>
        <w:separator/>
      </w:r>
    </w:p>
  </w:endnote>
  <w:endnote w:type="continuationSeparator" w:id="0">
    <w:p w14:paraId="56184BEE" w14:textId="77777777" w:rsidR="00505324" w:rsidRDefault="00505324" w:rsidP="00505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9A47E" w14:textId="77777777" w:rsidR="00505324" w:rsidRDefault="00505324" w:rsidP="00505324">
      <w:r>
        <w:separator/>
      </w:r>
    </w:p>
  </w:footnote>
  <w:footnote w:type="continuationSeparator" w:id="0">
    <w:p w14:paraId="1745BD17" w14:textId="77777777" w:rsidR="00505324" w:rsidRDefault="00505324" w:rsidP="005053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9052C" w14:textId="774A9929" w:rsidR="00505324" w:rsidRDefault="0050532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31B0EA62" wp14:editId="7E9DCC98">
          <wp:simplePos x="0" y="0"/>
          <wp:positionH relativeFrom="column">
            <wp:posOffset>4629150</wp:posOffset>
          </wp:positionH>
          <wp:positionV relativeFrom="paragraph">
            <wp:posOffset>-124460</wp:posOffset>
          </wp:positionV>
          <wp:extent cx="2159635" cy="463550"/>
          <wp:effectExtent l="0" t="0" r="0" b="0"/>
          <wp:wrapNone/>
          <wp:docPr id="8" name="Picture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635" cy="463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AD6B04"/>
    <w:rsid w:val="000345D7"/>
    <w:rsid w:val="000A77ED"/>
    <w:rsid w:val="000B4310"/>
    <w:rsid w:val="00103D1F"/>
    <w:rsid w:val="001210CD"/>
    <w:rsid w:val="001C3035"/>
    <w:rsid w:val="004000D7"/>
    <w:rsid w:val="00504E43"/>
    <w:rsid w:val="00505324"/>
    <w:rsid w:val="00575E9E"/>
    <w:rsid w:val="00632E4F"/>
    <w:rsid w:val="006F48CF"/>
    <w:rsid w:val="00785211"/>
    <w:rsid w:val="007908F4"/>
    <w:rsid w:val="008A0650"/>
    <w:rsid w:val="00933040"/>
    <w:rsid w:val="009F7BBB"/>
    <w:rsid w:val="00AD6B04"/>
    <w:rsid w:val="00BE57DF"/>
    <w:rsid w:val="00E6269F"/>
    <w:rsid w:val="00F33E47"/>
    <w:rsid w:val="00FB176D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."/>
  <w:listSeparator w:val=","/>
  <w14:docId w14:val="4FED0DD7"/>
  <w15:chartTrackingRefBased/>
  <w15:docId w15:val="{72785258-5E97-4D65-A902-54F0F63BD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00D7"/>
  </w:style>
  <w:style w:type="paragraph" w:styleId="Heading1">
    <w:name w:val="heading 1"/>
    <w:basedOn w:val="Normal"/>
    <w:next w:val="Normal"/>
    <w:link w:val="Heading1Char"/>
    <w:qFormat/>
    <w:rsid w:val="006F48CF"/>
    <w:pPr>
      <w:keepNext/>
      <w:ind w:left="720" w:hanging="720"/>
      <w:outlineLvl w:val="0"/>
    </w:pPr>
    <w:rPr>
      <w:rFonts w:ascii="Times New Roman" w:eastAsia="Times New Roman" w:hAnsi="Times New Roman" w:cs="Times New Roman"/>
      <w:b/>
      <w:bCs/>
      <w:szCs w:val="20"/>
    </w:rPr>
  </w:style>
  <w:style w:type="paragraph" w:styleId="Heading2">
    <w:name w:val="heading 2"/>
    <w:basedOn w:val="Normal"/>
    <w:next w:val="Normal"/>
    <w:link w:val="Heading2Char"/>
    <w:qFormat/>
    <w:rsid w:val="006F48CF"/>
    <w:pPr>
      <w:keepNext/>
      <w:outlineLvl w:val="1"/>
    </w:pPr>
    <w:rPr>
      <w:rFonts w:ascii="Times New Roman" w:eastAsia="Times New Roman" w:hAnsi="Times New Roman" w:cs="Times New Roman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2">
    <w:name w:val="Grid Table 2"/>
    <w:basedOn w:val="TableNormal"/>
    <w:uiPriority w:val="47"/>
    <w:rsid w:val="00AD6B04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1Light">
    <w:name w:val="Grid Table 1 Light"/>
    <w:basedOn w:val="TableNormal"/>
    <w:uiPriority w:val="46"/>
    <w:rsid w:val="00AD6B0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59"/>
    <w:rsid w:val="005053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505324"/>
    <w:pPr>
      <w:jc w:val="center"/>
    </w:pPr>
    <w:rPr>
      <w:rFonts w:eastAsia="Times New Roman" w:cs="Times New Roman"/>
      <w:b/>
      <w:sz w:val="22"/>
      <w:szCs w:val="20"/>
    </w:rPr>
  </w:style>
  <w:style w:type="character" w:customStyle="1" w:styleId="TitleChar">
    <w:name w:val="Title Char"/>
    <w:basedOn w:val="DefaultParagraphFont"/>
    <w:link w:val="Title"/>
    <w:rsid w:val="00505324"/>
    <w:rPr>
      <w:rFonts w:eastAsia="Times New Roman" w:cs="Times New Roman"/>
      <w:b/>
      <w:sz w:val="22"/>
      <w:szCs w:val="20"/>
    </w:rPr>
  </w:style>
  <w:style w:type="paragraph" w:styleId="BodyText">
    <w:name w:val="Body Text"/>
    <w:basedOn w:val="Normal"/>
    <w:link w:val="BodyTextChar"/>
    <w:rsid w:val="00505324"/>
    <w:rPr>
      <w:rFonts w:ascii="Times New Roman" w:eastAsia="Times New Roman" w:hAnsi="Times New Roman" w:cs="Times New Roman"/>
      <w:b/>
      <w:szCs w:val="20"/>
    </w:rPr>
  </w:style>
  <w:style w:type="character" w:customStyle="1" w:styleId="BodyTextChar">
    <w:name w:val="Body Text Char"/>
    <w:basedOn w:val="DefaultParagraphFont"/>
    <w:link w:val="BodyText"/>
    <w:rsid w:val="00505324"/>
    <w:rPr>
      <w:rFonts w:ascii="Times New Roman" w:eastAsia="Times New Roman" w:hAnsi="Times New Roman" w:cs="Times New Roman"/>
      <w:b/>
      <w:szCs w:val="20"/>
    </w:rPr>
  </w:style>
  <w:style w:type="character" w:styleId="Hyperlink">
    <w:name w:val="Hyperlink"/>
    <w:rsid w:val="0050532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0532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5324"/>
  </w:style>
  <w:style w:type="paragraph" w:styleId="Footer">
    <w:name w:val="footer"/>
    <w:basedOn w:val="Normal"/>
    <w:link w:val="FooterChar"/>
    <w:uiPriority w:val="99"/>
    <w:unhideWhenUsed/>
    <w:rsid w:val="0050532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5324"/>
  </w:style>
  <w:style w:type="paragraph" w:styleId="BodyText3">
    <w:name w:val="Body Text 3"/>
    <w:basedOn w:val="Normal"/>
    <w:link w:val="BodyText3Char"/>
    <w:uiPriority w:val="99"/>
    <w:semiHidden/>
    <w:unhideWhenUsed/>
    <w:rsid w:val="006F48C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F48CF"/>
    <w:rPr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6F48CF"/>
    <w:rPr>
      <w:rFonts w:ascii="Times New Roman" w:eastAsia="Times New Roman" w:hAnsi="Times New Roman" w:cs="Times New Roman"/>
      <w:b/>
      <w:bCs/>
      <w:szCs w:val="20"/>
    </w:rPr>
  </w:style>
  <w:style w:type="character" w:customStyle="1" w:styleId="Heading2Char">
    <w:name w:val="Heading 2 Char"/>
    <w:basedOn w:val="DefaultParagraphFont"/>
    <w:link w:val="Heading2"/>
    <w:rsid w:val="006F48CF"/>
    <w:rPr>
      <w:rFonts w:ascii="Times New Roman" w:eastAsia="Times New Roman" w:hAnsi="Times New Roman" w:cs="Times New Roman"/>
      <w:b/>
      <w:bCs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F48CF"/>
    <w:rPr>
      <w:color w:val="919191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7B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establishmentportal.oxfordshire.gov.uk/web/portal/pages/hom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assets.publishing.service.gov.uk/government/uploads/system/uploads/attachment_data/file/1101498/Suspension_and_Permanent_Exclusion_from_maintained_schools__academies_and_pupil_referral_units_in_England__including_pupil_movement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schools.oxfordshire.gov.uk/cms/content/exclusion-guidanc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chools.oxfordshire.gov.uk/cms/sites/schools/files/folders/folders/documents/attendanceandengagement/Liquidlogic-EstablishmentPortalGuidanceforAttendance%20ExclusionsMakingaReferraltotheLA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AF4481-58D3-41D6-B5AA-31FF473E6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Robinson, Jo - CEF</dc:creator>
  <cp:keywords/>
  <dc:description/>
  <cp:lastModifiedBy>White, Suzanne - Oxfordshire County Council</cp:lastModifiedBy>
  <cp:revision>2</cp:revision>
  <dcterms:created xsi:type="dcterms:W3CDTF">2023-11-02T16:19:00Z</dcterms:created>
  <dcterms:modified xsi:type="dcterms:W3CDTF">2023-11-02T16:19:00Z</dcterms:modified>
</cp:coreProperties>
</file>